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AD2FB" w14:textId="1D627621" w:rsidR="004918E8" w:rsidRPr="00B53170" w:rsidRDefault="00194A78" w:rsidP="00194A78">
      <w:pPr>
        <w:jc w:val="center"/>
      </w:pPr>
      <w:r w:rsidRPr="00B53170">
        <w:rPr>
          <w:noProof/>
        </w:rPr>
        <w:drawing>
          <wp:inline distT="0" distB="0" distL="0" distR="0" wp14:anchorId="59312899" wp14:editId="0D67BF29">
            <wp:extent cx="537568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7448" cy="685574"/>
                    </a:xfrm>
                    <a:prstGeom prst="rect">
                      <a:avLst/>
                    </a:prstGeom>
                    <a:noFill/>
                    <a:ln>
                      <a:noFill/>
                    </a:ln>
                  </pic:spPr>
                </pic:pic>
              </a:graphicData>
            </a:graphic>
          </wp:inline>
        </w:drawing>
      </w:r>
    </w:p>
    <w:p w14:paraId="02A26E13" w14:textId="77777777" w:rsidR="00AA000D" w:rsidRDefault="00AA000D" w:rsidP="00AA000D">
      <w:pPr>
        <w:pStyle w:val="Title"/>
        <w:rPr>
          <w:rFonts w:ascii="Arial" w:hAnsi="Arial" w:cs="Arial"/>
          <w:sz w:val="40"/>
          <w:szCs w:val="40"/>
        </w:rPr>
      </w:pPr>
    </w:p>
    <w:p w14:paraId="4AA4134E" w14:textId="77777777" w:rsidR="00AA000D" w:rsidRDefault="00AA000D" w:rsidP="00AA000D">
      <w:pPr>
        <w:pStyle w:val="Title"/>
        <w:rPr>
          <w:rFonts w:ascii="Arial" w:hAnsi="Arial" w:cs="Arial"/>
          <w:sz w:val="40"/>
          <w:szCs w:val="40"/>
        </w:rPr>
      </w:pPr>
    </w:p>
    <w:p w14:paraId="005C6825" w14:textId="77777777" w:rsidR="00AA000D" w:rsidRPr="003B5375" w:rsidRDefault="00AA000D" w:rsidP="003B5375">
      <w:pPr>
        <w:jc w:val="center"/>
        <w:rPr>
          <w:rFonts w:eastAsiaTheme="majorEastAsia" w:cstheme="majorBidi"/>
          <w:b/>
          <w:color w:val="000544"/>
          <w:sz w:val="36"/>
          <w:szCs w:val="36"/>
        </w:rPr>
      </w:pPr>
    </w:p>
    <w:p w14:paraId="14E4BD42" w14:textId="13856ABC" w:rsidR="00AA000D" w:rsidRPr="003B5375" w:rsidRDefault="00AA000D" w:rsidP="003B5375">
      <w:pPr>
        <w:jc w:val="center"/>
        <w:rPr>
          <w:rFonts w:eastAsiaTheme="majorEastAsia" w:cstheme="majorBidi"/>
          <w:b/>
          <w:color w:val="000544"/>
          <w:sz w:val="36"/>
          <w:szCs w:val="36"/>
        </w:rPr>
      </w:pPr>
      <w:r w:rsidRPr="003B5375">
        <w:rPr>
          <w:rFonts w:eastAsiaTheme="majorEastAsia" w:cstheme="majorBidi"/>
          <w:b/>
          <w:color w:val="000544"/>
          <w:sz w:val="36"/>
          <w:szCs w:val="36"/>
        </w:rPr>
        <w:t>Whistleblowing Policy</w:t>
      </w:r>
    </w:p>
    <w:p w14:paraId="263D4087" w14:textId="77777777" w:rsidR="00AA000D" w:rsidRPr="003B5375" w:rsidRDefault="00AA000D" w:rsidP="003B5375">
      <w:pPr>
        <w:jc w:val="center"/>
        <w:rPr>
          <w:rFonts w:eastAsiaTheme="majorEastAsia" w:cstheme="majorBidi"/>
          <w:b/>
          <w:color w:val="000544"/>
          <w:sz w:val="36"/>
          <w:szCs w:val="36"/>
        </w:rPr>
      </w:pPr>
      <w:r w:rsidRPr="003B5375">
        <w:rPr>
          <w:rFonts w:eastAsiaTheme="majorEastAsia" w:cstheme="majorBidi"/>
          <w:b/>
          <w:color w:val="000544"/>
          <w:sz w:val="36"/>
          <w:szCs w:val="36"/>
        </w:rPr>
        <w:t xml:space="preserve"> (Protected Disclosures)</w:t>
      </w:r>
    </w:p>
    <w:p w14:paraId="3EE98047" w14:textId="6B5469CE" w:rsidR="00AA000D" w:rsidRDefault="00AA000D">
      <w:pPr>
        <w:rPr>
          <w:sz w:val="40"/>
          <w:szCs w:val="40"/>
        </w:rPr>
      </w:pPr>
    </w:p>
    <w:p w14:paraId="206BF5E1" w14:textId="6F327914" w:rsidR="00AA000D" w:rsidRDefault="00AA000D">
      <w:pPr>
        <w:rPr>
          <w:rFonts w:eastAsiaTheme="majorEastAsia"/>
          <w:spacing w:val="-10"/>
          <w:kern w:val="28"/>
          <w:sz w:val="40"/>
          <w:szCs w:val="40"/>
        </w:rPr>
      </w:pPr>
    </w:p>
    <w:p w14:paraId="7E5BDFC9" w14:textId="25A51509" w:rsidR="00AA000D" w:rsidRDefault="00AA000D">
      <w:pPr>
        <w:rPr>
          <w:rFonts w:eastAsiaTheme="majorEastAsia"/>
          <w:spacing w:val="-10"/>
          <w:kern w:val="28"/>
          <w:sz w:val="40"/>
          <w:szCs w:val="40"/>
        </w:rPr>
      </w:pPr>
    </w:p>
    <w:p w14:paraId="4924CD37" w14:textId="23E193BE" w:rsidR="00AA000D" w:rsidRDefault="00AA000D">
      <w:pPr>
        <w:rPr>
          <w:rFonts w:eastAsiaTheme="majorEastAsia"/>
          <w:spacing w:val="-10"/>
          <w:kern w:val="28"/>
          <w:sz w:val="40"/>
          <w:szCs w:val="40"/>
        </w:rPr>
      </w:pPr>
    </w:p>
    <w:p w14:paraId="1FEDB4EB" w14:textId="7D426D7D" w:rsidR="00AA000D" w:rsidRDefault="00AA000D">
      <w:pPr>
        <w:rPr>
          <w:rFonts w:eastAsiaTheme="majorEastAsia"/>
          <w:spacing w:val="-10"/>
          <w:kern w:val="28"/>
          <w:sz w:val="40"/>
          <w:szCs w:val="40"/>
        </w:rPr>
      </w:pPr>
    </w:p>
    <w:p w14:paraId="786F579B" w14:textId="6280D79B" w:rsidR="00AA000D" w:rsidRDefault="00AA000D">
      <w:pPr>
        <w:rPr>
          <w:rFonts w:eastAsiaTheme="majorEastAsia"/>
          <w:spacing w:val="-10"/>
          <w:kern w:val="28"/>
          <w:sz w:val="40"/>
          <w:szCs w:val="40"/>
        </w:rPr>
      </w:pPr>
    </w:p>
    <w:p w14:paraId="03DC50B8" w14:textId="36115C8A" w:rsidR="00AA000D" w:rsidRDefault="00AA000D">
      <w:pPr>
        <w:rPr>
          <w:rFonts w:eastAsiaTheme="majorEastAsia"/>
          <w:spacing w:val="-10"/>
          <w:kern w:val="28"/>
          <w:sz w:val="40"/>
          <w:szCs w:val="40"/>
        </w:rPr>
      </w:pPr>
    </w:p>
    <w:p w14:paraId="5317EEBA" w14:textId="582E322E" w:rsidR="00AA000D" w:rsidRDefault="00AA000D">
      <w:pPr>
        <w:rPr>
          <w:rFonts w:eastAsiaTheme="majorEastAsia"/>
          <w:spacing w:val="-10"/>
          <w:kern w:val="28"/>
          <w:sz w:val="40"/>
          <w:szCs w:val="40"/>
        </w:rPr>
      </w:pPr>
    </w:p>
    <w:p w14:paraId="551EAD21" w14:textId="5E911218" w:rsidR="00AA000D" w:rsidRDefault="00AA000D">
      <w:pPr>
        <w:rPr>
          <w:rFonts w:eastAsiaTheme="majorEastAsia"/>
          <w:spacing w:val="-10"/>
          <w:kern w:val="28"/>
          <w:sz w:val="40"/>
          <w:szCs w:val="40"/>
        </w:rPr>
      </w:pPr>
    </w:p>
    <w:p w14:paraId="7E70102F" w14:textId="2C29E9BD" w:rsidR="00AA000D" w:rsidRDefault="00AA000D">
      <w:pPr>
        <w:rPr>
          <w:rFonts w:eastAsiaTheme="majorEastAsia"/>
          <w:spacing w:val="-10"/>
          <w:kern w:val="28"/>
          <w:sz w:val="40"/>
          <w:szCs w:val="40"/>
        </w:rPr>
      </w:pPr>
    </w:p>
    <w:p w14:paraId="5EF8CB81" w14:textId="77777777" w:rsidR="00AA000D" w:rsidRDefault="00AA000D">
      <w:pPr>
        <w:rPr>
          <w:rFonts w:eastAsiaTheme="majorEastAsia"/>
          <w:spacing w:val="-10"/>
          <w:kern w:val="28"/>
          <w:sz w:val="40"/>
          <w:szCs w:val="40"/>
        </w:rPr>
      </w:pPr>
    </w:p>
    <w:p w14:paraId="498584E8" w14:textId="77777777" w:rsidR="00712F4C" w:rsidRDefault="00712F4C">
      <w:pPr>
        <w:rPr>
          <w:b/>
        </w:rPr>
      </w:pPr>
      <w:r>
        <w:rPr>
          <w:b/>
        </w:rPr>
        <w:br w:type="page"/>
      </w:r>
    </w:p>
    <w:p w14:paraId="68393D76" w14:textId="7C7FAFBB" w:rsidR="00AA000D" w:rsidRPr="00AA000D" w:rsidRDefault="00AA000D" w:rsidP="00AA000D">
      <w:pPr>
        <w:spacing w:after="0"/>
        <w:rPr>
          <w:b/>
        </w:rPr>
      </w:pPr>
      <w:r w:rsidRPr="00AA000D">
        <w:rPr>
          <w:b/>
        </w:rPr>
        <w:lastRenderedPageBreak/>
        <w:t>Document Control</w:t>
      </w:r>
    </w:p>
    <w:p w14:paraId="76F7D7B1" w14:textId="77777777" w:rsidR="00AA000D" w:rsidRDefault="00AA000D" w:rsidP="00AA000D">
      <w:pPr>
        <w:spacing w:after="0"/>
      </w:pPr>
    </w:p>
    <w:p w14:paraId="1D1A9CDC" w14:textId="39A35E3F" w:rsidR="00AA000D" w:rsidRDefault="00AA000D" w:rsidP="00AA000D">
      <w:pPr>
        <w:spacing w:after="0"/>
      </w:pPr>
      <w:r w:rsidRPr="00AA000D">
        <w:rPr>
          <w:b/>
        </w:rPr>
        <w:t>Document Author:</w:t>
      </w:r>
      <w:r>
        <w:t xml:space="preserve"> The Chief Operating Officer (COO)</w:t>
      </w:r>
    </w:p>
    <w:p w14:paraId="36FBCCEE" w14:textId="77777777" w:rsidR="00C45B8A" w:rsidRDefault="00C45B8A" w:rsidP="00AA000D">
      <w:pPr>
        <w:spacing w:after="0"/>
      </w:pPr>
    </w:p>
    <w:p w14:paraId="46F4D433" w14:textId="61A1BF6E" w:rsidR="00C45B8A" w:rsidRPr="00C45B8A" w:rsidRDefault="00C45B8A" w:rsidP="00C45B8A">
      <w:pPr>
        <w:spacing w:before="100" w:beforeAutospacing="1" w:after="100" w:afterAutospacing="1" w:line="240" w:lineRule="auto"/>
      </w:pPr>
      <w:r w:rsidRPr="00C45B8A">
        <w:t xml:space="preserve">Review period – </w:t>
      </w:r>
      <w:r>
        <w:t xml:space="preserve">2 </w:t>
      </w:r>
      <w:r w:rsidRPr="00C45B8A">
        <w:t xml:space="preserve">years, or as required by legislative/policy change </w:t>
      </w:r>
    </w:p>
    <w:p w14:paraId="21006BA1" w14:textId="77777777" w:rsidR="00AA000D" w:rsidRDefault="00AA000D" w:rsidP="00AA000D">
      <w:pPr>
        <w:spacing w:after="0"/>
      </w:pPr>
    </w:p>
    <w:tbl>
      <w:tblPr>
        <w:tblStyle w:val="TableGrid"/>
        <w:tblW w:w="0" w:type="auto"/>
        <w:tblLook w:val="04A0" w:firstRow="1" w:lastRow="0" w:firstColumn="1" w:lastColumn="0" w:noHBand="0" w:noVBand="1"/>
      </w:tblPr>
      <w:tblGrid>
        <w:gridCol w:w="2365"/>
        <w:gridCol w:w="2164"/>
        <w:gridCol w:w="2072"/>
        <w:gridCol w:w="2415"/>
      </w:tblGrid>
      <w:tr w:rsidR="00AA000D" w14:paraId="540A62AD" w14:textId="77777777" w:rsidTr="00EA3947">
        <w:tc>
          <w:tcPr>
            <w:tcW w:w="2365" w:type="dxa"/>
          </w:tcPr>
          <w:p w14:paraId="282DD2CF" w14:textId="77777777" w:rsidR="00AA000D" w:rsidRPr="00AA000D" w:rsidRDefault="00AA000D" w:rsidP="00EA3947">
            <w:pPr>
              <w:rPr>
                <w:b/>
              </w:rPr>
            </w:pPr>
            <w:r w:rsidRPr="00AA000D">
              <w:rPr>
                <w:b/>
              </w:rPr>
              <w:t>Updated</w:t>
            </w:r>
          </w:p>
        </w:tc>
        <w:tc>
          <w:tcPr>
            <w:tcW w:w="2164" w:type="dxa"/>
          </w:tcPr>
          <w:p w14:paraId="00FD2871" w14:textId="77777777" w:rsidR="00AA000D" w:rsidRPr="00AA000D" w:rsidRDefault="00AA000D" w:rsidP="00EA3947">
            <w:pPr>
              <w:rPr>
                <w:b/>
              </w:rPr>
            </w:pPr>
            <w:r w:rsidRPr="00AA000D">
              <w:rPr>
                <w:b/>
              </w:rPr>
              <w:t>By</w:t>
            </w:r>
          </w:p>
        </w:tc>
        <w:tc>
          <w:tcPr>
            <w:tcW w:w="2072" w:type="dxa"/>
          </w:tcPr>
          <w:p w14:paraId="0B053758" w14:textId="77777777" w:rsidR="00AA000D" w:rsidRPr="00AA000D" w:rsidRDefault="00AA000D" w:rsidP="00EA3947">
            <w:pPr>
              <w:rPr>
                <w:b/>
              </w:rPr>
            </w:pPr>
            <w:r>
              <w:rPr>
                <w:b/>
              </w:rPr>
              <w:t>Approved By</w:t>
            </w:r>
          </w:p>
        </w:tc>
        <w:tc>
          <w:tcPr>
            <w:tcW w:w="2415" w:type="dxa"/>
          </w:tcPr>
          <w:p w14:paraId="6228D899" w14:textId="77777777" w:rsidR="00AA000D" w:rsidRPr="00AA000D" w:rsidRDefault="00AA000D" w:rsidP="00EA3947">
            <w:pPr>
              <w:rPr>
                <w:b/>
              </w:rPr>
            </w:pPr>
            <w:r w:rsidRPr="00AA000D">
              <w:rPr>
                <w:b/>
              </w:rPr>
              <w:t>Approved</w:t>
            </w:r>
            <w:r>
              <w:rPr>
                <w:b/>
              </w:rPr>
              <w:t xml:space="preserve"> Date</w:t>
            </w:r>
          </w:p>
        </w:tc>
      </w:tr>
      <w:tr w:rsidR="00AA000D" w14:paraId="457587C9" w14:textId="77777777" w:rsidTr="00EA3947">
        <w:tc>
          <w:tcPr>
            <w:tcW w:w="2365" w:type="dxa"/>
          </w:tcPr>
          <w:p w14:paraId="2D785706" w14:textId="77777777" w:rsidR="00AA000D" w:rsidRDefault="00AA000D" w:rsidP="00EA3947">
            <w:r>
              <w:t>March 2016</w:t>
            </w:r>
          </w:p>
        </w:tc>
        <w:tc>
          <w:tcPr>
            <w:tcW w:w="2164" w:type="dxa"/>
          </w:tcPr>
          <w:p w14:paraId="7CAF424A" w14:textId="77777777" w:rsidR="00AA000D" w:rsidRDefault="00AA000D" w:rsidP="00EA3947">
            <w:r>
              <w:t>HR Manager</w:t>
            </w:r>
          </w:p>
        </w:tc>
        <w:tc>
          <w:tcPr>
            <w:tcW w:w="2072" w:type="dxa"/>
          </w:tcPr>
          <w:p w14:paraId="6A8F0B2A" w14:textId="77777777" w:rsidR="00AA000D" w:rsidRDefault="00AA000D" w:rsidP="00EA3947">
            <w:r>
              <w:t>Trust Board</w:t>
            </w:r>
          </w:p>
        </w:tc>
        <w:tc>
          <w:tcPr>
            <w:tcW w:w="2415" w:type="dxa"/>
          </w:tcPr>
          <w:p w14:paraId="0CAC34E2" w14:textId="77777777" w:rsidR="00AA000D" w:rsidRDefault="00AA000D" w:rsidP="00EA3947">
            <w:r>
              <w:t>March 2016</w:t>
            </w:r>
          </w:p>
        </w:tc>
      </w:tr>
      <w:tr w:rsidR="00AA000D" w14:paraId="251C0170" w14:textId="77777777" w:rsidTr="00EA3947">
        <w:tc>
          <w:tcPr>
            <w:tcW w:w="2365" w:type="dxa"/>
          </w:tcPr>
          <w:p w14:paraId="48E70103" w14:textId="77777777" w:rsidR="00AA000D" w:rsidRDefault="00AA000D" w:rsidP="00EA3947">
            <w:r>
              <w:t>November 2020</w:t>
            </w:r>
          </w:p>
        </w:tc>
        <w:tc>
          <w:tcPr>
            <w:tcW w:w="2164" w:type="dxa"/>
          </w:tcPr>
          <w:p w14:paraId="611EA582" w14:textId="77777777" w:rsidR="00AA000D" w:rsidRDefault="00AA000D" w:rsidP="00EA3947">
            <w:r>
              <w:t>CFOO</w:t>
            </w:r>
          </w:p>
        </w:tc>
        <w:tc>
          <w:tcPr>
            <w:tcW w:w="2072" w:type="dxa"/>
          </w:tcPr>
          <w:p w14:paraId="6FC048C3" w14:textId="77777777" w:rsidR="00AA000D" w:rsidRDefault="00AA000D" w:rsidP="00EA3947">
            <w:r>
              <w:t>Trust Board</w:t>
            </w:r>
          </w:p>
        </w:tc>
        <w:tc>
          <w:tcPr>
            <w:tcW w:w="2415" w:type="dxa"/>
          </w:tcPr>
          <w:p w14:paraId="3EB44731" w14:textId="77777777" w:rsidR="00AA000D" w:rsidRDefault="00AA000D" w:rsidP="00EA3947">
            <w:r>
              <w:t>December 2020</w:t>
            </w:r>
          </w:p>
        </w:tc>
      </w:tr>
      <w:tr w:rsidR="00AA000D" w14:paraId="3AD602D8" w14:textId="77777777" w:rsidTr="00EA3947">
        <w:tc>
          <w:tcPr>
            <w:tcW w:w="2365" w:type="dxa"/>
          </w:tcPr>
          <w:p w14:paraId="3E6FE8F9" w14:textId="27F1723C" w:rsidR="00AA000D" w:rsidRDefault="00712F4C" w:rsidP="00EA3947">
            <w:r>
              <w:t>November 2022</w:t>
            </w:r>
          </w:p>
        </w:tc>
        <w:tc>
          <w:tcPr>
            <w:tcW w:w="2164" w:type="dxa"/>
          </w:tcPr>
          <w:p w14:paraId="664976A4" w14:textId="672B9E52" w:rsidR="00AA000D" w:rsidRDefault="00712F4C" w:rsidP="00EA3947">
            <w:r>
              <w:t>COO</w:t>
            </w:r>
          </w:p>
        </w:tc>
        <w:tc>
          <w:tcPr>
            <w:tcW w:w="2072" w:type="dxa"/>
          </w:tcPr>
          <w:p w14:paraId="2B5957C8" w14:textId="787AAD5B" w:rsidR="00AA000D" w:rsidRDefault="00712F4C" w:rsidP="00EA3947">
            <w:r>
              <w:t>Tr</w:t>
            </w:r>
            <w:r w:rsidR="00324BC5">
              <w:t>u</w:t>
            </w:r>
            <w:r>
              <w:t xml:space="preserve">st Board </w:t>
            </w:r>
          </w:p>
        </w:tc>
        <w:tc>
          <w:tcPr>
            <w:tcW w:w="2415" w:type="dxa"/>
          </w:tcPr>
          <w:p w14:paraId="1D896435" w14:textId="2E39EFC6" w:rsidR="00AA000D" w:rsidRDefault="00DD20D0" w:rsidP="00EA3947">
            <w:r>
              <w:t>December 2022</w:t>
            </w:r>
          </w:p>
        </w:tc>
      </w:tr>
      <w:tr w:rsidR="00712F4C" w14:paraId="3023D67F" w14:textId="77777777" w:rsidTr="002D3BA8">
        <w:tc>
          <w:tcPr>
            <w:tcW w:w="9016" w:type="dxa"/>
            <w:gridSpan w:val="4"/>
          </w:tcPr>
          <w:p w14:paraId="4606CED2" w14:textId="42D93F3F" w:rsidR="00712F4C" w:rsidRDefault="00712F4C" w:rsidP="00EA3947">
            <w:r>
              <w:t>Bi-annual Review. Updates include</w:t>
            </w:r>
          </w:p>
          <w:p w14:paraId="2075DFB6" w14:textId="1CDEEA69" w:rsidR="00712F4C" w:rsidRDefault="00712F4C" w:rsidP="00712F4C">
            <w:pPr>
              <w:pStyle w:val="ListParagraph"/>
              <w:numPr>
                <w:ilvl w:val="0"/>
                <w:numId w:val="12"/>
              </w:numPr>
            </w:pPr>
            <w:r>
              <w:t>Minor changes to job titles and inclusion of contact details</w:t>
            </w:r>
          </w:p>
          <w:p w14:paraId="3EDCE502" w14:textId="5A0EA7AA" w:rsidR="00712F4C" w:rsidRDefault="00712F4C" w:rsidP="00712F4C">
            <w:pPr>
              <w:pStyle w:val="ListParagraph"/>
              <w:numPr>
                <w:ilvl w:val="0"/>
                <w:numId w:val="12"/>
              </w:numPr>
            </w:pPr>
            <w:r>
              <w:t>Update to 4.2 to distinguish between school and central trust teams</w:t>
            </w:r>
            <w:r w:rsidR="00C369D0">
              <w:t xml:space="preserve"> and clarify reporting requirements </w:t>
            </w:r>
          </w:p>
          <w:p w14:paraId="76258792" w14:textId="77777777" w:rsidR="009169C9" w:rsidRDefault="00712F4C" w:rsidP="00712F4C">
            <w:pPr>
              <w:pStyle w:val="ListParagraph"/>
              <w:numPr>
                <w:ilvl w:val="0"/>
                <w:numId w:val="12"/>
              </w:numPr>
            </w:pPr>
            <w:r>
              <w:t xml:space="preserve">Amendments to roles and responsibilities to reflect role of Trust CEO </w:t>
            </w:r>
          </w:p>
          <w:p w14:paraId="353105B4" w14:textId="1CD482C7" w:rsidR="00993C18" w:rsidRDefault="009169C9" w:rsidP="00712F4C">
            <w:pPr>
              <w:pStyle w:val="ListParagraph"/>
              <w:numPr>
                <w:ilvl w:val="0"/>
                <w:numId w:val="12"/>
              </w:numPr>
            </w:pPr>
            <w:r>
              <w:t xml:space="preserve">Inclusion of named individuals in line with Trust academy Handbook </w:t>
            </w:r>
            <w:r w:rsidR="00C369D0">
              <w:t>requirements</w:t>
            </w:r>
          </w:p>
          <w:p w14:paraId="714F031B" w14:textId="49A7AA32" w:rsidR="00712F4C" w:rsidRDefault="00993C18" w:rsidP="00712F4C">
            <w:pPr>
              <w:pStyle w:val="ListParagraph"/>
              <w:numPr>
                <w:ilvl w:val="0"/>
                <w:numId w:val="12"/>
              </w:numPr>
            </w:pPr>
            <w:r>
              <w:t xml:space="preserve">Links updated </w:t>
            </w:r>
            <w:r w:rsidR="00712F4C">
              <w:t xml:space="preserve"> </w:t>
            </w:r>
          </w:p>
          <w:p w14:paraId="3BC92F2E" w14:textId="235C214A" w:rsidR="00712F4C" w:rsidRDefault="00712F4C" w:rsidP="00EA3947">
            <w:r>
              <w:t xml:space="preserve"> </w:t>
            </w:r>
          </w:p>
        </w:tc>
      </w:tr>
      <w:tr w:rsidR="00AA000D" w14:paraId="219BC071" w14:textId="77777777" w:rsidTr="00EA3947">
        <w:tc>
          <w:tcPr>
            <w:tcW w:w="2365" w:type="dxa"/>
          </w:tcPr>
          <w:p w14:paraId="69E8975B" w14:textId="251A49D3" w:rsidR="00AA000D" w:rsidRDefault="004918E8" w:rsidP="00EA3947">
            <w:r>
              <w:t xml:space="preserve">Jan 25 </w:t>
            </w:r>
          </w:p>
        </w:tc>
        <w:tc>
          <w:tcPr>
            <w:tcW w:w="2164" w:type="dxa"/>
          </w:tcPr>
          <w:p w14:paraId="1B037A5E" w14:textId="48B80E23" w:rsidR="00AA000D" w:rsidRDefault="004918E8" w:rsidP="00EA3947">
            <w:r>
              <w:t>COO</w:t>
            </w:r>
          </w:p>
        </w:tc>
        <w:tc>
          <w:tcPr>
            <w:tcW w:w="2072" w:type="dxa"/>
          </w:tcPr>
          <w:p w14:paraId="6F7A28BC" w14:textId="5E8B355B" w:rsidR="00AA000D" w:rsidRDefault="004918E8" w:rsidP="00EA3947">
            <w:r>
              <w:t xml:space="preserve">Trust Board </w:t>
            </w:r>
          </w:p>
        </w:tc>
        <w:tc>
          <w:tcPr>
            <w:tcW w:w="2415" w:type="dxa"/>
          </w:tcPr>
          <w:p w14:paraId="3C79A42A" w14:textId="7672419D" w:rsidR="00AA000D" w:rsidRDefault="004918E8" w:rsidP="00EA3947">
            <w:r>
              <w:t xml:space="preserve">Feb 2025 </w:t>
            </w:r>
          </w:p>
        </w:tc>
      </w:tr>
      <w:tr w:rsidR="004918E8" w14:paraId="63EBF7D0" w14:textId="77777777" w:rsidTr="00EF631D">
        <w:tc>
          <w:tcPr>
            <w:tcW w:w="9016" w:type="dxa"/>
            <w:gridSpan w:val="4"/>
          </w:tcPr>
          <w:p w14:paraId="3EDD6449" w14:textId="77777777" w:rsidR="004918E8" w:rsidRDefault="004918E8" w:rsidP="004918E8">
            <w:pPr>
              <w:pStyle w:val="ListParagraph"/>
              <w:numPr>
                <w:ilvl w:val="0"/>
                <w:numId w:val="14"/>
              </w:numPr>
            </w:pPr>
            <w:r>
              <w:t xml:space="preserve">Inclusion of trustees in line with extension of </w:t>
            </w:r>
            <w:r w:rsidRPr="0052082A">
              <w:t>whistleblowing protections</w:t>
            </w:r>
            <w:r>
              <w:t xml:space="preserve"> in November 24 </w:t>
            </w:r>
          </w:p>
          <w:p w14:paraId="27D2FACB" w14:textId="05A2E9B7" w:rsidR="002E5E16" w:rsidRDefault="00FD5263" w:rsidP="004918E8">
            <w:pPr>
              <w:pStyle w:val="ListParagraph"/>
              <w:numPr>
                <w:ilvl w:val="0"/>
                <w:numId w:val="14"/>
              </w:numPr>
            </w:pPr>
            <w:r>
              <w:t xml:space="preserve">Updates throughout including change of reporting process </w:t>
            </w:r>
            <w:r w:rsidR="002E5E16">
              <w:t xml:space="preserve"> </w:t>
            </w:r>
          </w:p>
        </w:tc>
      </w:tr>
    </w:tbl>
    <w:p w14:paraId="5EB4A393" w14:textId="77777777" w:rsidR="00EC0A23" w:rsidRDefault="00EC0A23" w:rsidP="00B53170">
      <w:pPr>
        <w:pStyle w:val="Title"/>
        <w:jc w:val="center"/>
        <w:rPr>
          <w:rFonts w:ascii="Arial" w:hAnsi="Arial" w:cs="Arial"/>
          <w:sz w:val="40"/>
          <w:szCs w:val="40"/>
        </w:rPr>
      </w:pPr>
    </w:p>
    <w:p w14:paraId="53A4D1BF" w14:textId="77777777" w:rsidR="00712F4C" w:rsidRDefault="00712F4C">
      <w:pPr>
        <w:rPr>
          <w:rFonts w:eastAsiaTheme="majorEastAsia"/>
          <w:spacing w:val="-10"/>
          <w:kern w:val="28"/>
          <w:sz w:val="40"/>
          <w:szCs w:val="40"/>
        </w:rPr>
      </w:pPr>
      <w:r>
        <w:rPr>
          <w:sz w:val="40"/>
          <w:szCs w:val="40"/>
        </w:rPr>
        <w:br w:type="page"/>
      </w:r>
    </w:p>
    <w:p w14:paraId="2A012B7F" w14:textId="22488862" w:rsidR="00B53170" w:rsidRDefault="00B53170" w:rsidP="00B53170">
      <w:pPr>
        <w:pStyle w:val="Title"/>
        <w:jc w:val="center"/>
        <w:rPr>
          <w:rFonts w:ascii="Arial" w:hAnsi="Arial" w:cs="Arial"/>
          <w:sz w:val="40"/>
          <w:szCs w:val="40"/>
        </w:rPr>
      </w:pPr>
      <w:r w:rsidRPr="00B53170">
        <w:rPr>
          <w:rFonts w:ascii="Arial" w:hAnsi="Arial" w:cs="Arial"/>
          <w:sz w:val="40"/>
          <w:szCs w:val="40"/>
        </w:rPr>
        <w:lastRenderedPageBreak/>
        <w:t>Whistleblowing Policy</w:t>
      </w:r>
    </w:p>
    <w:p w14:paraId="46EC9124" w14:textId="3627A567" w:rsidR="00194A78" w:rsidRPr="00B53170" w:rsidRDefault="00B53170" w:rsidP="00B53170">
      <w:pPr>
        <w:pStyle w:val="Title"/>
        <w:jc w:val="center"/>
        <w:rPr>
          <w:rFonts w:ascii="Arial" w:hAnsi="Arial" w:cs="Arial"/>
          <w:sz w:val="40"/>
          <w:szCs w:val="40"/>
        </w:rPr>
      </w:pPr>
      <w:r w:rsidRPr="00B53170">
        <w:rPr>
          <w:rFonts w:ascii="Arial" w:hAnsi="Arial" w:cs="Arial"/>
          <w:sz w:val="40"/>
          <w:szCs w:val="40"/>
        </w:rPr>
        <w:t xml:space="preserve"> (Protected Disclosures)</w:t>
      </w:r>
    </w:p>
    <w:p w14:paraId="08BED1A3" w14:textId="1B7D047A" w:rsidR="00EC0A23" w:rsidRDefault="00EC0A23"/>
    <w:p w14:paraId="262180E2" w14:textId="77777777" w:rsidR="00EC0A23" w:rsidRPr="00B53170" w:rsidRDefault="00EC0A23"/>
    <w:p w14:paraId="7D3D7960" w14:textId="534D727D" w:rsidR="00B53170" w:rsidRPr="00B53170" w:rsidRDefault="00B53170" w:rsidP="00652746">
      <w:pPr>
        <w:pStyle w:val="Heading1"/>
        <w:numPr>
          <w:ilvl w:val="0"/>
          <w:numId w:val="10"/>
        </w:numPr>
        <w:spacing w:before="0"/>
        <w:ind w:hanging="720"/>
        <w:rPr>
          <w:rFonts w:ascii="Arial" w:hAnsi="Arial" w:cs="Arial"/>
          <w:b/>
          <w:bCs/>
          <w:color w:val="auto"/>
          <w:sz w:val="24"/>
          <w:szCs w:val="24"/>
        </w:rPr>
      </w:pPr>
      <w:r w:rsidRPr="00B53170">
        <w:rPr>
          <w:rFonts w:ascii="Arial" w:hAnsi="Arial" w:cs="Arial"/>
          <w:b/>
          <w:bCs/>
          <w:color w:val="auto"/>
          <w:sz w:val="24"/>
          <w:szCs w:val="24"/>
        </w:rPr>
        <w:t>Purpose</w:t>
      </w:r>
    </w:p>
    <w:p w14:paraId="568735C1" w14:textId="77777777" w:rsidR="006027BE" w:rsidRDefault="006027BE" w:rsidP="006027BE">
      <w:pPr>
        <w:spacing w:after="0"/>
      </w:pPr>
    </w:p>
    <w:p w14:paraId="4B7A8A58" w14:textId="156E1D68" w:rsidR="006027BE" w:rsidRDefault="006027BE" w:rsidP="006027BE">
      <w:pPr>
        <w:spacing w:after="0"/>
      </w:pPr>
      <w:r>
        <w:t xml:space="preserve">This policy aims to </w:t>
      </w:r>
      <w:r w:rsidRPr="006027BE">
        <w:t xml:space="preserve">enable employees to raise serious concerns within The Salterns Academy Trust and its’ schools rather than overlooking a problem or ‘whistleblowing’ outside </w:t>
      </w:r>
      <w:r>
        <w:t xml:space="preserve">of </w:t>
      </w:r>
      <w:r w:rsidRPr="006027BE">
        <w:t>the organisation.</w:t>
      </w:r>
      <w:r>
        <w:t xml:space="preserve"> In summary, the policy:</w:t>
      </w:r>
    </w:p>
    <w:p w14:paraId="3C6ACF69" w14:textId="77777777" w:rsidR="00D105E2" w:rsidRDefault="00D105E2" w:rsidP="006027BE">
      <w:pPr>
        <w:spacing w:after="0"/>
      </w:pPr>
    </w:p>
    <w:p w14:paraId="371A22F8" w14:textId="0F80294B" w:rsidR="006027BE" w:rsidRDefault="006027BE" w:rsidP="006027BE">
      <w:pPr>
        <w:pStyle w:val="ListParagraph"/>
        <w:numPr>
          <w:ilvl w:val="0"/>
          <w:numId w:val="8"/>
        </w:numPr>
      </w:pPr>
      <w:r>
        <w:t>Encourages individuals affected to report suspected wrongdoing as soon as possible in the knowledge that their concerns will be taken seriously and investigated and that their confidentiality will be respected</w:t>
      </w:r>
    </w:p>
    <w:p w14:paraId="00BC4523" w14:textId="1AE6E48F" w:rsidR="006027BE" w:rsidRDefault="006027BE" w:rsidP="006027BE">
      <w:pPr>
        <w:pStyle w:val="ListParagraph"/>
        <w:numPr>
          <w:ilvl w:val="0"/>
          <w:numId w:val="8"/>
        </w:numPr>
      </w:pPr>
      <w:r>
        <w:t>Explains how to raise concerns about potential wrongdoing in or by the Trust</w:t>
      </w:r>
    </w:p>
    <w:p w14:paraId="51B4F64D" w14:textId="392E6676" w:rsidR="006027BE" w:rsidRDefault="006027BE" w:rsidP="006027BE">
      <w:pPr>
        <w:pStyle w:val="ListParagraph"/>
        <w:numPr>
          <w:ilvl w:val="0"/>
          <w:numId w:val="8"/>
        </w:numPr>
      </w:pPr>
      <w:r>
        <w:t>Sets clear procedures for how the Trust will respond to such concerns</w:t>
      </w:r>
    </w:p>
    <w:p w14:paraId="2659D6B8" w14:textId="492A113F" w:rsidR="006027BE" w:rsidRDefault="006027BE" w:rsidP="006027BE">
      <w:pPr>
        <w:pStyle w:val="ListParagraph"/>
        <w:numPr>
          <w:ilvl w:val="0"/>
          <w:numId w:val="8"/>
        </w:numPr>
      </w:pPr>
      <w:r>
        <w:t>Outlines the protection available to a member of staff if they raise a whistle-blowing concern</w:t>
      </w:r>
    </w:p>
    <w:p w14:paraId="4018A06B" w14:textId="0A4F3B6D" w:rsidR="006027BE" w:rsidRDefault="006027BE" w:rsidP="006027BE">
      <w:pPr>
        <w:pStyle w:val="ListParagraph"/>
        <w:numPr>
          <w:ilvl w:val="0"/>
          <w:numId w:val="8"/>
        </w:numPr>
      </w:pPr>
      <w:r>
        <w:t>Assures staff that they will not be victimised for raising a legitimate concern through the steps set out in the policy even if they turn out to be mistaken (though vexatious or malicious concerns may be considered a disciplinary issue)</w:t>
      </w:r>
    </w:p>
    <w:p w14:paraId="02E92D78" w14:textId="3EB028D6" w:rsidR="00B53170" w:rsidRDefault="00B53170" w:rsidP="00B53170">
      <w:r w:rsidRPr="00B53170">
        <w:t xml:space="preserve">This policy applies to all employees within the Salterns Academy Trust whether on a permanent or on a fixed term contract. It also applies to contractors working for The Salterns Academy Trust and its’ schools on school premises, for example agency workers, supply </w:t>
      </w:r>
      <w:r w:rsidRPr="008C172D">
        <w:t>teachers and contractors.</w:t>
      </w:r>
      <w:r w:rsidR="004918E8" w:rsidRPr="008C172D">
        <w:t xml:space="preserve"> The policy also applies </w:t>
      </w:r>
      <w:r w:rsidR="008B0891" w:rsidRPr="008C172D">
        <w:t xml:space="preserve"> Volunteers, Trainees, </w:t>
      </w:r>
      <w:r w:rsidR="004918E8" w:rsidRPr="008C172D">
        <w:t xml:space="preserve"> Trustees and Governors.  Throughout</w:t>
      </w:r>
      <w:r w:rsidRPr="008C172D">
        <w:t xml:space="preserve"> the term ‘worker’ will be used to describe all those covered by this policy.</w:t>
      </w:r>
    </w:p>
    <w:p w14:paraId="5645959F" w14:textId="5433CE1B" w:rsidR="006027BE" w:rsidRDefault="006027BE" w:rsidP="00B53170">
      <w:r w:rsidRPr="006027BE">
        <w:t xml:space="preserve">This policy does not form part of any employee’s contract of employment and may be amended at any time. </w:t>
      </w:r>
    </w:p>
    <w:p w14:paraId="316209C8" w14:textId="216C4A4F" w:rsidR="006027BE" w:rsidRPr="006027BE" w:rsidRDefault="006027BE" w:rsidP="00652746">
      <w:pPr>
        <w:pStyle w:val="Heading1"/>
        <w:numPr>
          <w:ilvl w:val="0"/>
          <w:numId w:val="10"/>
        </w:numPr>
        <w:spacing w:before="0"/>
        <w:ind w:hanging="720"/>
        <w:rPr>
          <w:rFonts w:ascii="Arial" w:hAnsi="Arial" w:cs="Arial"/>
          <w:b/>
          <w:bCs/>
          <w:color w:val="auto"/>
          <w:sz w:val="24"/>
          <w:szCs w:val="24"/>
        </w:rPr>
      </w:pPr>
      <w:r w:rsidRPr="006027BE">
        <w:rPr>
          <w:rFonts w:ascii="Arial" w:hAnsi="Arial" w:cs="Arial"/>
          <w:b/>
          <w:bCs/>
          <w:color w:val="auto"/>
          <w:sz w:val="24"/>
          <w:szCs w:val="24"/>
        </w:rPr>
        <w:t>Legislation</w:t>
      </w:r>
    </w:p>
    <w:p w14:paraId="58DA2BCA" w14:textId="77777777" w:rsidR="006027BE" w:rsidRDefault="006027BE" w:rsidP="006027BE">
      <w:pPr>
        <w:spacing w:after="0"/>
      </w:pPr>
    </w:p>
    <w:p w14:paraId="54B981A6" w14:textId="101BFD5C" w:rsidR="006027BE" w:rsidRDefault="006027BE" w:rsidP="006027BE">
      <w:pPr>
        <w:spacing w:after="0"/>
      </w:pPr>
      <w:r>
        <w:t xml:space="preserve">The requirement to have clear whistle-blowing procedures in place is set out in the </w:t>
      </w:r>
      <w:r w:rsidR="00A361F9">
        <w:t>Academies Trust</w:t>
      </w:r>
      <w:r w:rsidR="000E70DE">
        <w:t xml:space="preserve"> </w:t>
      </w:r>
      <w:r>
        <w:t xml:space="preserve">Handbook. This policy has been written in line with the above document, as well as government guidance on </w:t>
      </w:r>
      <w:r w:rsidR="000700BF">
        <w:t>whistleblowing</w:t>
      </w:r>
      <w:r>
        <w:t xml:space="preserve"> and taking account of the Public Interest Disclosure Act </w:t>
      </w:r>
      <w:r w:rsidR="00A651F3">
        <w:t xml:space="preserve">(PIDA) </w:t>
      </w:r>
      <w:r>
        <w:t>1998.</w:t>
      </w:r>
    </w:p>
    <w:p w14:paraId="4192D8B1" w14:textId="398FDB97" w:rsidR="006027BE" w:rsidRDefault="006027BE" w:rsidP="006027BE">
      <w:pPr>
        <w:spacing w:after="0"/>
      </w:pPr>
    </w:p>
    <w:p w14:paraId="5EE7F443" w14:textId="222EB7EB" w:rsidR="006027BE" w:rsidRDefault="006027BE" w:rsidP="00652746">
      <w:pPr>
        <w:pStyle w:val="Heading1"/>
        <w:numPr>
          <w:ilvl w:val="0"/>
          <w:numId w:val="10"/>
        </w:numPr>
        <w:spacing w:before="0"/>
        <w:ind w:hanging="720"/>
        <w:rPr>
          <w:rFonts w:ascii="Arial" w:hAnsi="Arial" w:cs="Arial"/>
          <w:b/>
          <w:bCs/>
          <w:color w:val="auto"/>
          <w:sz w:val="24"/>
          <w:szCs w:val="24"/>
        </w:rPr>
      </w:pPr>
      <w:r w:rsidRPr="006027BE">
        <w:rPr>
          <w:rFonts w:ascii="Arial" w:hAnsi="Arial" w:cs="Arial"/>
          <w:b/>
          <w:bCs/>
          <w:color w:val="auto"/>
          <w:sz w:val="24"/>
          <w:szCs w:val="24"/>
        </w:rPr>
        <w:t xml:space="preserve">Definition of </w:t>
      </w:r>
      <w:r w:rsidR="000700BF" w:rsidRPr="006027BE">
        <w:rPr>
          <w:rFonts w:ascii="Arial" w:hAnsi="Arial" w:cs="Arial"/>
          <w:b/>
          <w:bCs/>
          <w:color w:val="auto"/>
          <w:sz w:val="24"/>
          <w:szCs w:val="24"/>
        </w:rPr>
        <w:t>Whistleblowing</w:t>
      </w:r>
    </w:p>
    <w:p w14:paraId="3D368712" w14:textId="77777777" w:rsidR="006027BE" w:rsidRDefault="006027BE" w:rsidP="006027BE">
      <w:pPr>
        <w:spacing w:after="0"/>
      </w:pPr>
    </w:p>
    <w:p w14:paraId="71AC9C3C" w14:textId="1C75E273" w:rsidR="00FE00CB" w:rsidRDefault="006027BE" w:rsidP="006027BE">
      <w:pPr>
        <w:spacing w:after="0"/>
      </w:pPr>
      <w:r w:rsidRPr="006027BE">
        <w:t xml:space="preserve">Whistleblowing covers concerns made that report wrongdoing that is “in the public interest”. </w:t>
      </w:r>
      <w:r w:rsidR="00D105E2" w:rsidRPr="00D105E2">
        <w:t xml:space="preserve">A </w:t>
      </w:r>
      <w:r w:rsidR="00EC0A23" w:rsidRPr="00D105E2">
        <w:t>whistle-blower</w:t>
      </w:r>
      <w:r w:rsidR="00D105E2" w:rsidRPr="00D105E2">
        <w:t xml:space="preserve"> is a person who raises a genuine concern</w:t>
      </w:r>
      <w:r w:rsidR="00D105E2">
        <w:t xml:space="preserve">. </w:t>
      </w:r>
    </w:p>
    <w:p w14:paraId="46DB717E" w14:textId="140C5EC6" w:rsidR="00FE00CB" w:rsidRDefault="00FE00CB"/>
    <w:p w14:paraId="21A835F7" w14:textId="05F298C5" w:rsidR="006027BE" w:rsidRDefault="006027BE" w:rsidP="006027BE">
      <w:pPr>
        <w:spacing w:after="0"/>
      </w:pPr>
      <w:r w:rsidRPr="006027BE">
        <w:t xml:space="preserve">Examples of </w:t>
      </w:r>
      <w:r w:rsidR="000700BF" w:rsidRPr="006027BE">
        <w:t>whistleblowing</w:t>
      </w:r>
      <w:r w:rsidRPr="006027BE">
        <w:t xml:space="preserve"> include:</w:t>
      </w:r>
    </w:p>
    <w:p w14:paraId="7BCE80D1" w14:textId="3C30C5B1" w:rsidR="00D105E2" w:rsidRDefault="00D105E2" w:rsidP="006027BE">
      <w:pPr>
        <w:spacing w:after="0"/>
      </w:pPr>
    </w:p>
    <w:p w14:paraId="5C040E18" w14:textId="57889574" w:rsidR="00D105E2" w:rsidRDefault="00D105E2" w:rsidP="00D105E2">
      <w:pPr>
        <w:pStyle w:val="ListParagraph"/>
        <w:numPr>
          <w:ilvl w:val="0"/>
          <w:numId w:val="8"/>
        </w:numPr>
      </w:pPr>
      <w:r>
        <w:t>Criminal offences, such as fraud or corruption</w:t>
      </w:r>
    </w:p>
    <w:p w14:paraId="229DA4CF" w14:textId="2D13FC05" w:rsidR="00D105E2" w:rsidRDefault="00D105E2" w:rsidP="00D105E2">
      <w:pPr>
        <w:pStyle w:val="ListParagraph"/>
        <w:numPr>
          <w:ilvl w:val="0"/>
          <w:numId w:val="8"/>
        </w:numPr>
      </w:pPr>
      <w:r>
        <w:t>Pupils’ or staffs’ health and safety being put in danger</w:t>
      </w:r>
    </w:p>
    <w:p w14:paraId="14C856DE" w14:textId="1D4752AE" w:rsidR="00D105E2" w:rsidRDefault="00D105E2" w:rsidP="00D105E2">
      <w:pPr>
        <w:pStyle w:val="ListParagraph"/>
        <w:numPr>
          <w:ilvl w:val="0"/>
          <w:numId w:val="8"/>
        </w:numPr>
      </w:pPr>
      <w:r>
        <w:t>Failure to comply with a legal obligation or statutory requirement</w:t>
      </w:r>
    </w:p>
    <w:p w14:paraId="361CE334" w14:textId="0ED0E317" w:rsidR="00D105E2" w:rsidRDefault="00D105E2" w:rsidP="00D105E2">
      <w:pPr>
        <w:pStyle w:val="ListParagraph"/>
        <w:numPr>
          <w:ilvl w:val="0"/>
          <w:numId w:val="8"/>
        </w:numPr>
      </w:pPr>
      <w:r>
        <w:lastRenderedPageBreak/>
        <w:t>Breaches of financial management procedures</w:t>
      </w:r>
    </w:p>
    <w:p w14:paraId="386DBCC8" w14:textId="6672C977" w:rsidR="00D105E2" w:rsidRDefault="00D105E2" w:rsidP="00D105E2">
      <w:pPr>
        <w:pStyle w:val="ListParagraph"/>
        <w:numPr>
          <w:ilvl w:val="0"/>
          <w:numId w:val="8"/>
        </w:numPr>
      </w:pPr>
      <w:r>
        <w:t>Attempts to cover up the above, or any other wrongdoing in the public interest</w:t>
      </w:r>
    </w:p>
    <w:p w14:paraId="05D6EB8A" w14:textId="2DC44DE3" w:rsidR="006027BE" w:rsidRDefault="00D105E2" w:rsidP="00D105E2">
      <w:pPr>
        <w:pStyle w:val="ListParagraph"/>
        <w:numPr>
          <w:ilvl w:val="0"/>
          <w:numId w:val="8"/>
        </w:numPr>
      </w:pPr>
      <w:r>
        <w:t>Damage to the environment</w:t>
      </w:r>
    </w:p>
    <w:p w14:paraId="1843740E" w14:textId="4F4A4985" w:rsidR="00D105E2" w:rsidRPr="00D105E2" w:rsidRDefault="00D105E2" w:rsidP="00D105E2">
      <w:pPr>
        <w:spacing w:after="120" w:line="240" w:lineRule="auto"/>
      </w:pPr>
      <w:r w:rsidRPr="00D105E2">
        <w:t xml:space="preserve">Not all concerns about the </w:t>
      </w:r>
      <w:r w:rsidR="00A361F9">
        <w:t>Trust</w:t>
      </w:r>
      <w:r w:rsidR="00A361F9" w:rsidRPr="00D105E2">
        <w:t xml:space="preserve"> </w:t>
      </w:r>
      <w:r w:rsidR="00A361F9">
        <w:t>or</w:t>
      </w:r>
      <w:r w:rsidR="00993C18">
        <w:t xml:space="preserve"> schools within the Trust, </w:t>
      </w:r>
      <w:r w:rsidRPr="00D105E2">
        <w:t xml:space="preserve">count as </w:t>
      </w:r>
      <w:r w:rsidR="000700BF" w:rsidRPr="00D105E2">
        <w:t>whistleblowing</w:t>
      </w:r>
      <w:r w:rsidRPr="00D105E2">
        <w:t xml:space="preserve">. For example, personal staff grievances such as </w:t>
      </w:r>
      <w:r w:rsidR="000700BF" w:rsidRPr="00D105E2">
        <w:t>bullying,</w:t>
      </w:r>
      <w:r w:rsidRPr="00D105E2">
        <w:t xml:space="preserve"> or harassment do not usually count as </w:t>
      </w:r>
      <w:r w:rsidR="000700BF" w:rsidRPr="00D105E2">
        <w:t>whistleblowing</w:t>
      </w:r>
      <w:r w:rsidRPr="00D105E2">
        <w:t xml:space="preserve">. If something affects a </w:t>
      </w:r>
      <w:r w:rsidR="00F850D2">
        <w:t>worker</w:t>
      </w:r>
      <w:r w:rsidRPr="00D105E2">
        <w:t xml:space="preserve"> as an individual, or relates to an individual employment contract, this is likely a grievance. </w:t>
      </w:r>
    </w:p>
    <w:p w14:paraId="6EC7EF23" w14:textId="27365E4D" w:rsidR="00D105E2" w:rsidRPr="00D105E2" w:rsidRDefault="00D105E2" w:rsidP="000700BF">
      <w:pPr>
        <w:spacing w:after="120" w:line="240" w:lineRule="auto"/>
      </w:pPr>
      <w:r w:rsidRPr="00D105E2">
        <w:t xml:space="preserve">When </w:t>
      </w:r>
      <w:r w:rsidR="00F850D2">
        <w:t>workers</w:t>
      </w:r>
      <w:r w:rsidRPr="00D105E2">
        <w:t xml:space="preserve"> have a </w:t>
      </w:r>
      <w:r w:rsidR="000700BF" w:rsidRPr="00D105E2">
        <w:t>concern,</w:t>
      </w:r>
      <w:r w:rsidRPr="00D105E2">
        <w:t xml:space="preserve"> they should consider whether it would be better to follow our staff grievance or complaints procedures. </w:t>
      </w:r>
    </w:p>
    <w:p w14:paraId="072DF872" w14:textId="77777777" w:rsidR="00D105E2" w:rsidRPr="00D105E2" w:rsidRDefault="00D105E2" w:rsidP="00D105E2">
      <w:pPr>
        <w:spacing w:after="120" w:line="240" w:lineRule="auto"/>
      </w:pPr>
      <w:r w:rsidRPr="00D105E2">
        <w:t>Protect (formerly Public Concern at Work) has:</w:t>
      </w:r>
    </w:p>
    <w:p w14:paraId="09A0E218" w14:textId="2A10718B" w:rsidR="00D105E2" w:rsidRPr="00652746" w:rsidRDefault="00D105E2" w:rsidP="00652746">
      <w:pPr>
        <w:pStyle w:val="ListParagraph"/>
        <w:numPr>
          <w:ilvl w:val="0"/>
          <w:numId w:val="9"/>
        </w:numPr>
        <w:spacing w:after="120" w:line="240" w:lineRule="auto"/>
        <w:rPr>
          <w:rFonts w:eastAsia="MS Mincho"/>
          <w:lang w:val="en-US"/>
        </w:rPr>
      </w:pPr>
      <w:hyperlink r:id="rId12" w:history="1">
        <w:r w:rsidRPr="00993C18">
          <w:rPr>
            <w:rStyle w:val="Hyperlink"/>
            <w:rFonts w:eastAsia="Arial"/>
            <w:lang w:val="en-US"/>
          </w:rPr>
          <w:t>Further guidance</w:t>
        </w:r>
      </w:hyperlink>
      <w:r w:rsidRPr="00652746">
        <w:rPr>
          <w:rFonts w:eastAsia="MS Mincho"/>
          <w:lang w:val="en-US"/>
        </w:rPr>
        <w:t xml:space="preserve"> on the difference between a whistle-blowing concern and a grievance that </w:t>
      </w:r>
      <w:r w:rsidR="00F850D2">
        <w:rPr>
          <w:rFonts w:eastAsia="MS Mincho"/>
          <w:lang w:val="en-US"/>
        </w:rPr>
        <w:t>workers</w:t>
      </w:r>
      <w:r w:rsidRPr="00652746">
        <w:rPr>
          <w:rFonts w:eastAsia="MS Mincho"/>
          <w:lang w:val="en-US"/>
        </w:rPr>
        <w:t xml:space="preserve"> may find useful if unsure</w:t>
      </w:r>
    </w:p>
    <w:p w14:paraId="7C0E5A6D" w14:textId="6C24B5DB" w:rsidR="00D105E2" w:rsidRPr="00652746" w:rsidRDefault="00D105E2" w:rsidP="00652746">
      <w:pPr>
        <w:pStyle w:val="ListParagraph"/>
        <w:numPr>
          <w:ilvl w:val="0"/>
          <w:numId w:val="9"/>
        </w:numPr>
        <w:spacing w:after="120" w:line="240" w:lineRule="auto"/>
        <w:rPr>
          <w:rFonts w:eastAsia="MS Mincho"/>
          <w:lang w:val="en-US"/>
        </w:rPr>
      </w:pPr>
      <w:r w:rsidRPr="00652746">
        <w:rPr>
          <w:rFonts w:eastAsia="MS Mincho"/>
          <w:lang w:val="en-US"/>
        </w:rPr>
        <w:t xml:space="preserve">A free and confidential </w:t>
      </w:r>
      <w:hyperlink r:id="rId13" w:history="1">
        <w:r w:rsidRPr="00652746">
          <w:rPr>
            <w:rFonts w:eastAsia="MS Mincho"/>
            <w:color w:val="0072CC"/>
            <w:u w:val="single" w:color="0072CC"/>
            <w:lang w:val="en-US"/>
          </w:rPr>
          <w:t>advice line</w:t>
        </w:r>
      </w:hyperlink>
    </w:p>
    <w:p w14:paraId="2B5A2B6D" w14:textId="6B9DC3E4" w:rsidR="00652746" w:rsidRDefault="00652746" w:rsidP="00652746">
      <w:pPr>
        <w:pStyle w:val="Heading1"/>
        <w:spacing w:before="0"/>
        <w:rPr>
          <w:rFonts w:ascii="Arial" w:hAnsi="Arial" w:cs="Arial"/>
          <w:b/>
          <w:bCs/>
          <w:color w:val="auto"/>
          <w:sz w:val="24"/>
          <w:szCs w:val="24"/>
        </w:rPr>
      </w:pPr>
    </w:p>
    <w:p w14:paraId="55AF120A" w14:textId="49AC22C5" w:rsidR="00D105E2" w:rsidRDefault="00652746" w:rsidP="00F850D2">
      <w:pPr>
        <w:pStyle w:val="Heading1"/>
        <w:numPr>
          <w:ilvl w:val="0"/>
          <w:numId w:val="10"/>
        </w:numPr>
        <w:spacing w:before="0"/>
        <w:ind w:hanging="720"/>
        <w:rPr>
          <w:rFonts w:ascii="Arial" w:hAnsi="Arial" w:cs="Arial"/>
          <w:b/>
          <w:bCs/>
          <w:color w:val="auto"/>
          <w:sz w:val="24"/>
          <w:szCs w:val="24"/>
        </w:rPr>
      </w:pPr>
      <w:r>
        <w:rPr>
          <w:rFonts w:ascii="Arial" w:hAnsi="Arial" w:cs="Arial"/>
          <w:b/>
          <w:bCs/>
          <w:color w:val="auto"/>
          <w:sz w:val="24"/>
          <w:szCs w:val="24"/>
        </w:rPr>
        <w:t xml:space="preserve">Procedure for </w:t>
      </w:r>
      <w:r w:rsidR="00F850D2">
        <w:rPr>
          <w:rFonts w:ascii="Arial" w:hAnsi="Arial" w:cs="Arial"/>
          <w:b/>
          <w:bCs/>
          <w:color w:val="auto"/>
          <w:sz w:val="24"/>
          <w:szCs w:val="24"/>
        </w:rPr>
        <w:t>workers</w:t>
      </w:r>
      <w:r>
        <w:rPr>
          <w:rFonts w:ascii="Arial" w:hAnsi="Arial" w:cs="Arial"/>
          <w:b/>
          <w:bCs/>
          <w:color w:val="auto"/>
          <w:sz w:val="24"/>
          <w:szCs w:val="24"/>
        </w:rPr>
        <w:t xml:space="preserve"> to raise a whistle-blowing concern</w:t>
      </w:r>
    </w:p>
    <w:p w14:paraId="6521046D" w14:textId="77777777" w:rsidR="00652746" w:rsidRDefault="00652746" w:rsidP="00F850D2">
      <w:pPr>
        <w:pStyle w:val="1bodycopy10pt"/>
        <w:spacing w:after="0"/>
        <w:rPr>
          <w:sz w:val="22"/>
          <w:szCs w:val="22"/>
        </w:rPr>
      </w:pPr>
    </w:p>
    <w:p w14:paraId="6E9EE75F" w14:textId="702CDFBF" w:rsidR="00652746" w:rsidRPr="00652746" w:rsidRDefault="00993C18" w:rsidP="00F850D2">
      <w:pPr>
        <w:pStyle w:val="1bodycopy10pt"/>
        <w:spacing w:after="0"/>
        <w:rPr>
          <w:sz w:val="22"/>
          <w:szCs w:val="22"/>
        </w:rPr>
      </w:pPr>
      <w:r>
        <w:rPr>
          <w:sz w:val="22"/>
          <w:szCs w:val="22"/>
        </w:rPr>
        <w:t xml:space="preserve">Workers </w:t>
      </w:r>
      <w:r w:rsidR="00A361F9">
        <w:rPr>
          <w:sz w:val="22"/>
          <w:szCs w:val="22"/>
        </w:rPr>
        <w:t xml:space="preserve">should </w:t>
      </w:r>
      <w:r w:rsidR="00A361F9" w:rsidRPr="00652746">
        <w:rPr>
          <w:sz w:val="22"/>
          <w:szCs w:val="22"/>
        </w:rPr>
        <w:t>consider</w:t>
      </w:r>
      <w:r w:rsidR="00652746" w:rsidRPr="00652746">
        <w:rPr>
          <w:sz w:val="22"/>
          <w:szCs w:val="22"/>
        </w:rPr>
        <w:t xml:space="preserve"> the examples in section 3 when deciding whether </w:t>
      </w:r>
      <w:r>
        <w:rPr>
          <w:sz w:val="22"/>
          <w:szCs w:val="22"/>
        </w:rPr>
        <w:t>a</w:t>
      </w:r>
      <w:r w:rsidR="00652746" w:rsidRPr="00652746">
        <w:rPr>
          <w:sz w:val="22"/>
          <w:szCs w:val="22"/>
        </w:rPr>
        <w:t xml:space="preserve"> concern is of a whistle-blowing nature. Consider</w:t>
      </w:r>
      <w:r>
        <w:rPr>
          <w:sz w:val="22"/>
          <w:szCs w:val="22"/>
        </w:rPr>
        <w:t xml:space="preserve">, for </w:t>
      </w:r>
      <w:r w:rsidR="00A361F9">
        <w:rPr>
          <w:sz w:val="22"/>
          <w:szCs w:val="22"/>
        </w:rPr>
        <w:t xml:space="preserve">example, </w:t>
      </w:r>
      <w:r w:rsidR="00A361F9" w:rsidRPr="00652746">
        <w:rPr>
          <w:sz w:val="22"/>
          <w:szCs w:val="22"/>
        </w:rPr>
        <w:t>whether</w:t>
      </w:r>
      <w:r w:rsidR="00652746" w:rsidRPr="00652746">
        <w:rPr>
          <w:sz w:val="22"/>
          <w:szCs w:val="22"/>
        </w:rPr>
        <w:t xml:space="preserve"> the incident(s) was illegal, breached statutory or </w:t>
      </w:r>
      <w:r w:rsidR="00FE00CB">
        <w:rPr>
          <w:sz w:val="22"/>
          <w:szCs w:val="22"/>
        </w:rPr>
        <w:t>Trust</w:t>
      </w:r>
      <w:r w:rsidR="00652746" w:rsidRPr="00652746">
        <w:rPr>
          <w:sz w:val="22"/>
          <w:szCs w:val="22"/>
        </w:rPr>
        <w:t xml:space="preserve"> procedures, put people in danger or was an attempt to cover any such activity up. </w:t>
      </w:r>
    </w:p>
    <w:p w14:paraId="3BB6D9EE" w14:textId="69E1A84B" w:rsidR="00652746" w:rsidRPr="00652746" w:rsidRDefault="00652746" w:rsidP="00652746">
      <w:pPr>
        <w:tabs>
          <w:tab w:val="left" w:pos="709"/>
        </w:tabs>
        <w:spacing w:before="240" w:after="120" w:line="240" w:lineRule="auto"/>
        <w:rPr>
          <w:rFonts w:eastAsia="MS Mincho" w:cs="Times New Roman"/>
          <w:b/>
          <w:color w:val="12263F"/>
          <w:sz w:val="24"/>
          <w:szCs w:val="24"/>
          <w:lang w:val="en-US"/>
        </w:rPr>
      </w:pPr>
      <w:r w:rsidRPr="00652746">
        <w:rPr>
          <w:rFonts w:eastAsia="MS Mincho" w:cs="Times New Roman"/>
          <w:b/>
          <w:color w:val="12263F"/>
          <w:sz w:val="24"/>
          <w:szCs w:val="24"/>
          <w:lang w:val="en-US"/>
        </w:rPr>
        <w:t xml:space="preserve">4.1 </w:t>
      </w:r>
      <w:r>
        <w:rPr>
          <w:rFonts w:eastAsia="MS Mincho" w:cs="Times New Roman"/>
          <w:b/>
          <w:color w:val="12263F"/>
          <w:sz w:val="24"/>
          <w:szCs w:val="24"/>
          <w:lang w:val="en-US"/>
        </w:rPr>
        <w:tab/>
      </w:r>
      <w:r w:rsidRPr="00652746">
        <w:rPr>
          <w:rFonts w:eastAsia="MS Mincho" w:cs="Times New Roman"/>
          <w:b/>
          <w:color w:val="12263F"/>
          <w:sz w:val="24"/>
          <w:szCs w:val="24"/>
          <w:lang w:val="en-US"/>
        </w:rPr>
        <w:t>When to raise a concern</w:t>
      </w:r>
    </w:p>
    <w:p w14:paraId="284508CF" w14:textId="68320CFE" w:rsidR="00AD7FA1" w:rsidRDefault="00F850D2" w:rsidP="00D91530">
      <w:pPr>
        <w:spacing w:after="120" w:line="240" w:lineRule="auto"/>
        <w:rPr>
          <w:rFonts w:eastAsia="Arial"/>
          <w:szCs w:val="20"/>
        </w:rPr>
      </w:pPr>
      <w:r>
        <w:rPr>
          <w:rFonts w:eastAsia="MS Mincho" w:cs="Times New Roman"/>
          <w:lang w:val="en-US"/>
        </w:rPr>
        <w:t>Workers</w:t>
      </w:r>
      <w:r w:rsidR="00652746" w:rsidRPr="00652746">
        <w:rPr>
          <w:rFonts w:eastAsia="MS Mincho" w:cs="Times New Roman"/>
          <w:lang w:val="en-US"/>
        </w:rPr>
        <w:t xml:space="preserve"> could be the first to realise that there may be something seriously wrong within a School or the Trust. </w:t>
      </w:r>
      <w:r>
        <w:rPr>
          <w:rFonts w:eastAsia="MS Mincho" w:cs="Times New Roman"/>
          <w:lang w:val="en-US"/>
        </w:rPr>
        <w:t>R</w:t>
      </w:r>
      <w:r w:rsidR="00E00079" w:rsidRPr="00E00079">
        <w:rPr>
          <w:rFonts w:eastAsia="MS Mincho" w:cs="Times New Roman"/>
          <w:lang w:val="en-US"/>
        </w:rPr>
        <w:t>aising serious concerns is ‘doing the right thing’. Where a worker has concerns, raising the concern is in the best interest of colleagues and of students within the school/Trust. Raising concerns will often aid the protection of children and be caring for other colleagues/workers.</w:t>
      </w:r>
    </w:p>
    <w:p w14:paraId="675BBB81" w14:textId="632961AF" w:rsidR="00652746" w:rsidRPr="00652746" w:rsidRDefault="00652746" w:rsidP="00652746">
      <w:pPr>
        <w:spacing w:before="240" w:after="120" w:line="240" w:lineRule="auto"/>
        <w:rPr>
          <w:rFonts w:eastAsia="MS Mincho" w:cs="Times New Roman"/>
          <w:b/>
          <w:color w:val="12263F"/>
          <w:sz w:val="24"/>
          <w:szCs w:val="24"/>
          <w:lang w:val="en-US"/>
        </w:rPr>
      </w:pPr>
      <w:r w:rsidRPr="00652746">
        <w:rPr>
          <w:rFonts w:eastAsia="MS Mincho" w:cs="Times New Roman"/>
          <w:b/>
          <w:color w:val="12263F"/>
          <w:sz w:val="24"/>
          <w:szCs w:val="24"/>
          <w:lang w:val="en-US"/>
        </w:rPr>
        <w:t>4.</w:t>
      </w:r>
      <w:r w:rsidR="00F352D6">
        <w:rPr>
          <w:rFonts w:eastAsia="MS Mincho" w:cs="Times New Roman"/>
          <w:b/>
          <w:color w:val="12263F"/>
          <w:sz w:val="24"/>
          <w:szCs w:val="24"/>
          <w:lang w:val="en-US"/>
        </w:rPr>
        <w:t>2</w:t>
      </w:r>
      <w:r w:rsidRPr="00652746">
        <w:rPr>
          <w:rFonts w:eastAsia="MS Mincho" w:cs="Times New Roman"/>
          <w:b/>
          <w:color w:val="12263F"/>
          <w:sz w:val="24"/>
          <w:szCs w:val="24"/>
          <w:lang w:val="en-US"/>
        </w:rPr>
        <w:t xml:space="preserve"> </w:t>
      </w:r>
      <w:r>
        <w:rPr>
          <w:rFonts w:eastAsia="MS Mincho" w:cs="Times New Roman"/>
          <w:b/>
          <w:color w:val="12263F"/>
          <w:sz w:val="24"/>
          <w:szCs w:val="24"/>
          <w:lang w:val="en-US"/>
        </w:rPr>
        <w:tab/>
      </w:r>
      <w:r w:rsidRPr="00652746">
        <w:rPr>
          <w:rFonts w:eastAsia="MS Mincho" w:cs="Times New Roman"/>
          <w:b/>
          <w:color w:val="12263F"/>
          <w:sz w:val="24"/>
          <w:szCs w:val="24"/>
          <w:lang w:val="en-US"/>
        </w:rPr>
        <w:t>How to raise the concern</w:t>
      </w:r>
    </w:p>
    <w:p w14:paraId="306A182E" w14:textId="4595689D" w:rsidR="002E5E16" w:rsidRDefault="002E5E16" w:rsidP="002E5E16">
      <w:pPr>
        <w:autoSpaceDE w:val="0"/>
        <w:autoSpaceDN w:val="0"/>
        <w:adjustRightInd w:val="0"/>
        <w:spacing w:after="0" w:line="240" w:lineRule="auto"/>
        <w:rPr>
          <w:rFonts w:eastAsia="MS Mincho" w:cs="Times New Roman"/>
          <w:lang w:val="en-US"/>
        </w:rPr>
      </w:pPr>
      <w:r w:rsidRPr="002E5E16">
        <w:rPr>
          <w:rFonts w:eastAsia="MS Mincho" w:cs="Times New Roman"/>
          <w:lang w:val="en-US"/>
        </w:rPr>
        <w:t xml:space="preserve">You should usually report your concern to the </w:t>
      </w:r>
      <w:r>
        <w:rPr>
          <w:rFonts w:eastAsia="MS Mincho" w:cs="Times New Roman"/>
          <w:lang w:val="en-US"/>
        </w:rPr>
        <w:t>Trust CEO</w:t>
      </w:r>
      <w:r w:rsidRPr="002E5E16">
        <w:rPr>
          <w:rFonts w:eastAsia="MS Mincho" w:cs="Times New Roman"/>
          <w:lang w:val="en-US"/>
        </w:rPr>
        <w:t xml:space="preserve">. However, if the concerns </w:t>
      </w:r>
      <w:r w:rsidR="001E16A0">
        <w:rPr>
          <w:rFonts w:eastAsia="MS Mincho" w:cs="Times New Roman"/>
          <w:lang w:val="en-US"/>
        </w:rPr>
        <w:t xml:space="preserve">relate </w:t>
      </w:r>
      <w:r w:rsidRPr="002E5E16">
        <w:rPr>
          <w:rFonts w:eastAsia="MS Mincho" w:cs="Times New Roman"/>
          <w:lang w:val="en-US"/>
        </w:rPr>
        <w:t>to the CEO, it should</w:t>
      </w:r>
      <w:r>
        <w:rPr>
          <w:rFonts w:eastAsia="MS Mincho" w:cs="Times New Roman"/>
          <w:lang w:val="en-US"/>
        </w:rPr>
        <w:t xml:space="preserve"> </w:t>
      </w:r>
      <w:r w:rsidRPr="002E5E16">
        <w:rPr>
          <w:rFonts w:eastAsia="MS Mincho" w:cs="Times New Roman"/>
          <w:lang w:val="en-US"/>
        </w:rPr>
        <w:t xml:space="preserve">be reported to the Chair of </w:t>
      </w:r>
      <w:r>
        <w:rPr>
          <w:rFonts w:eastAsia="MS Mincho" w:cs="Times New Roman"/>
          <w:lang w:val="en-US"/>
        </w:rPr>
        <w:t xml:space="preserve">the </w:t>
      </w:r>
      <w:r w:rsidRPr="002E5E16">
        <w:rPr>
          <w:rFonts w:eastAsia="MS Mincho" w:cs="Times New Roman"/>
          <w:lang w:val="en-US"/>
        </w:rPr>
        <w:t>Trust.</w:t>
      </w:r>
    </w:p>
    <w:p w14:paraId="384E1EE7" w14:textId="77777777" w:rsidR="002E5E16" w:rsidRDefault="002E5E16" w:rsidP="002E5E16">
      <w:pPr>
        <w:autoSpaceDE w:val="0"/>
        <w:autoSpaceDN w:val="0"/>
        <w:adjustRightInd w:val="0"/>
        <w:spacing w:after="0" w:line="240" w:lineRule="auto"/>
        <w:rPr>
          <w:rFonts w:eastAsia="MS Mincho" w:cs="Times New Roman"/>
          <w:lang w:val="en-US"/>
        </w:rPr>
      </w:pPr>
    </w:p>
    <w:p w14:paraId="7FA15CCA" w14:textId="2FA1B887" w:rsidR="002E5E16" w:rsidRPr="002E5E16" w:rsidRDefault="002E5E16" w:rsidP="00D91530">
      <w:pPr>
        <w:autoSpaceDE w:val="0"/>
        <w:autoSpaceDN w:val="0"/>
        <w:adjustRightInd w:val="0"/>
        <w:spacing w:after="0" w:line="240" w:lineRule="auto"/>
        <w:rPr>
          <w:rFonts w:eastAsia="MS Mincho" w:cs="Times New Roman"/>
          <w:lang w:val="en-US"/>
        </w:rPr>
      </w:pPr>
      <w:r w:rsidRPr="00D91530">
        <w:rPr>
          <w:rFonts w:eastAsia="MS Mincho" w:cs="Times New Roman"/>
          <w:lang w:val="en-US"/>
        </w:rPr>
        <w:t>Concerns should be made in writing wherever possible and refer to this being</w:t>
      </w:r>
      <w:r w:rsidR="00F352D6">
        <w:rPr>
          <w:rFonts w:eastAsia="MS Mincho" w:cs="Times New Roman"/>
          <w:lang w:val="en-US"/>
        </w:rPr>
        <w:t xml:space="preserve"> </w:t>
      </w:r>
      <w:r w:rsidRPr="00D91530">
        <w:rPr>
          <w:rFonts w:eastAsia="MS Mincho" w:cs="Times New Roman"/>
          <w:lang w:val="en-US"/>
        </w:rPr>
        <w:t xml:space="preserve">a disclosure under </w:t>
      </w:r>
      <w:r>
        <w:rPr>
          <w:rFonts w:eastAsia="MS Mincho" w:cs="Times New Roman"/>
          <w:lang w:val="en-US"/>
        </w:rPr>
        <w:t xml:space="preserve">this </w:t>
      </w:r>
      <w:r w:rsidRPr="00D91530">
        <w:rPr>
          <w:rFonts w:eastAsia="MS Mincho" w:cs="Times New Roman"/>
          <w:lang w:val="en-US"/>
        </w:rPr>
        <w:t>Policy. You need to include the names of those you</w:t>
      </w:r>
      <w:r w:rsidR="00F352D6">
        <w:rPr>
          <w:rFonts w:eastAsia="MS Mincho" w:cs="Times New Roman"/>
          <w:lang w:val="en-US"/>
        </w:rPr>
        <w:t xml:space="preserve"> </w:t>
      </w:r>
      <w:r w:rsidRPr="00D91530">
        <w:rPr>
          <w:rFonts w:eastAsia="MS Mincho" w:cs="Times New Roman"/>
          <w:lang w:val="en-US"/>
        </w:rPr>
        <w:t>believe have or are committing wrongdoing, dates, places and as much</w:t>
      </w:r>
      <w:r w:rsidR="00F352D6">
        <w:rPr>
          <w:rFonts w:eastAsia="MS Mincho" w:cs="Times New Roman"/>
          <w:lang w:val="en-US"/>
        </w:rPr>
        <w:t xml:space="preserve"> </w:t>
      </w:r>
      <w:r w:rsidRPr="00D91530">
        <w:rPr>
          <w:rFonts w:eastAsia="MS Mincho" w:cs="Times New Roman"/>
          <w:lang w:val="en-US"/>
        </w:rPr>
        <w:t>evidence and context as possible. You should also declare whether you have</w:t>
      </w:r>
      <w:r w:rsidR="00C60FD4">
        <w:rPr>
          <w:rFonts w:eastAsia="MS Mincho" w:cs="Times New Roman"/>
          <w:lang w:val="en-US"/>
        </w:rPr>
        <w:t xml:space="preserve"> </w:t>
      </w:r>
      <w:r w:rsidRPr="00D91530">
        <w:rPr>
          <w:rFonts w:eastAsia="MS Mincho" w:cs="Times New Roman"/>
          <w:lang w:val="en-US"/>
        </w:rPr>
        <w:t>personal interest in the matter.</w:t>
      </w:r>
    </w:p>
    <w:p w14:paraId="704AF4E0" w14:textId="77777777" w:rsidR="002E5E16" w:rsidRDefault="002E5E16" w:rsidP="00652746">
      <w:pPr>
        <w:spacing w:after="120" w:line="240" w:lineRule="auto"/>
        <w:rPr>
          <w:rFonts w:eastAsia="MS Mincho" w:cs="Times New Roman"/>
          <w:lang w:val="en-US"/>
        </w:rPr>
      </w:pPr>
    </w:p>
    <w:p w14:paraId="0868B825" w14:textId="2073F45D" w:rsidR="00B53170" w:rsidRDefault="00B53170">
      <w:pPr>
        <w:spacing w:after="120" w:line="240" w:lineRule="auto"/>
      </w:pPr>
      <w:r w:rsidRPr="00B53170">
        <w:t xml:space="preserve">The Trust is committed to the highest possible standards of openness, probity, and accountability. </w:t>
      </w:r>
      <w:r w:rsidR="000112FE">
        <w:t xml:space="preserve">Workers who </w:t>
      </w:r>
      <w:r w:rsidRPr="00B53170">
        <w:t xml:space="preserve">have serious concerns about any aspect of the Trust’s work </w:t>
      </w:r>
      <w:r w:rsidR="000112FE">
        <w:t xml:space="preserve">are encouraged </w:t>
      </w:r>
      <w:r w:rsidRPr="00B53170">
        <w:t>to come forward and voice those concerns</w:t>
      </w:r>
      <w:r w:rsidR="00F850D2">
        <w:t xml:space="preserve"> </w:t>
      </w:r>
      <w:r w:rsidRPr="00B53170">
        <w:t>on a confidential basis.</w:t>
      </w:r>
    </w:p>
    <w:p w14:paraId="6E8A6F12" w14:textId="77777777" w:rsidR="00F352D6" w:rsidRDefault="00F352D6" w:rsidP="00F352D6">
      <w:pPr>
        <w:rPr>
          <w:rFonts w:eastAsia="Arial"/>
          <w:szCs w:val="20"/>
        </w:rPr>
      </w:pPr>
      <w:r>
        <w:rPr>
          <w:rFonts w:eastAsia="Arial"/>
          <w:szCs w:val="20"/>
        </w:rPr>
        <w:t xml:space="preserve">Contact details for Trust CEO and Chair of Trustees are: </w:t>
      </w:r>
    </w:p>
    <w:p w14:paraId="4FD3FF11" w14:textId="77777777" w:rsidR="00F352D6" w:rsidRDefault="00F352D6" w:rsidP="00F352D6">
      <w:pPr>
        <w:pStyle w:val="ListParagraph"/>
        <w:numPr>
          <w:ilvl w:val="0"/>
          <w:numId w:val="13"/>
        </w:numPr>
        <w:rPr>
          <w:rFonts w:eastAsia="Arial"/>
          <w:szCs w:val="20"/>
        </w:rPr>
      </w:pPr>
      <w:r>
        <w:rPr>
          <w:rFonts w:eastAsia="Arial"/>
          <w:szCs w:val="20"/>
        </w:rPr>
        <w:t xml:space="preserve">Nys  Hardingham  - Trust CEO:  </w:t>
      </w:r>
      <w:hyperlink r:id="rId14" w:history="1">
        <w:r w:rsidRPr="00F1219B">
          <w:rPr>
            <w:rStyle w:val="Hyperlink"/>
            <w:rFonts w:eastAsia="Arial"/>
            <w:szCs w:val="20"/>
          </w:rPr>
          <w:t>CEO@salternstrust.co.uk</w:t>
        </w:r>
      </w:hyperlink>
      <w:r>
        <w:rPr>
          <w:rFonts w:eastAsia="Arial"/>
          <w:szCs w:val="20"/>
        </w:rPr>
        <w:t xml:space="preserve"> </w:t>
      </w:r>
    </w:p>
    <w:p w14:paraId="12ED195A" w14:textId="41ADAECB" w:rsidR="00F352D6" w:rsidRPr="00C369D0" w:rsidRDefault="00CB36EE" w:rsidP="00F352D6">
      <w:pPr>
        <w:pStyle w:val="ListParagraph"/>
        <w:numPr>
          <w:ilvl w:val="0"/>
          <w:numId w:val="13"/>
        </w:numPr>
        <w:rPr>
          <w:rFonts w:eastAsia="Arial"/>
          <w:szCs w:val="20"/>
        </w:rPr>
      </w:pPr>
      <w:r>
        <w:rPr>
          <w:rFonts w:eastAsia="Arial"/>
          <w:szCs w:val="20"/>
        </w:rPr>
        <w:t>Paul Hayes</w:t>
      </w:r>
      <w:r w:rsidR="00F352D6">
        <w:rPr>
          <w:rFonts w:eastAsia="Arial"/>
          <w:szCs w:val="20"/>
        </w:rPr>
        <w:t xml:space="preserve"> - Chair of Trustees: </w:t>
      </w:r>
      <w:r>
        <w:rPr>
          <w:rFonts w:eastAsia="Arial"/>
          <w:szCs w:val="20"/>
        </w:rPr>
        <w:t xml:space="preserve"> c/o </w:t>
      </w:r>
      <w:hyperlink r:id="rId15" w:history="1">
        <w:r w:rsidRPr="007B7AF3">
          <w:rPr>
            <w:rStyle w:val="Hyperlink"/>
            <w:rFonts w:eastAsia="Arial"/>
            <w:szCs w:val="20"/>
          </w:rPr>
          <w:t>clerk.alns@salterns.org</w:t>
        </w:r>
      </w:hyperlink>
      <w:r>
        <w:rPr>
          <w:rFonts w:eastAsia="Arial"/>
          <w:szCs w:val="20"/>
        </w:rPr>
        <w:t xml:space="preserve"> </w:t>
      </w:r>
    </w:p>
    <w:p w14:paraId="21DFC1D7" w14:textId="77777777" w:rsidR="00F352D6" w:rsidRDefault="00F352D6">
      <w:pPr>
        <w:spacing w:after="120" w:line="240" w:lineRule="auto"/>
      </w:pPr>
    </w:p>
    <w:p w14:paraId="26014CDF" w14:textId="77777777" w:rsidR="00F352D6" w:rsidRDefault="00F352D6" w:rsidP="00D91530">
      <w:pPr>
        <w:spacing w:after="120" w:line="240" w:lineRule="auto"/>
      </w:pPr>
    </w:p>
    <w:p w14:paraId="7FFDFD8A" w14:textId="77777777" w:rsidR="000112FE" w:rsidRPr="000112FE" w:rsidRDefault="000112FE" w:rsidP="000112FE">
      <w:pPr>
        <w:pStyle w:val="Heading1"/>
        <w:numPr>
          <w:ilvl w:val="0"/>
          <w:numId w:val="10"/>
        </w:numPr>
        <w:spacing w:before="0"/>
        <w:ind w:hanging="720"/>
        <w:rPr>
          <w:rFonts w:ascii="Arial" w:hAnsi="Arial" w:cs="Arial"/>
          <w:b/>
          <w:bCs/>
          <w:color w:val="auto"/>
          <w:sz w:val="24"/>
          <w:szCs w:val="24"/>
        </w:rPr>
      </w:pPr>
      <w:r w:rsidRPr="000112FE">
        <w:rPr>
          <w:rFonts w:ascii="Arial" w:hAnsi="Arial" w:cs="Arial"/>
          <w:b/>
          <w:bCs/>
          <w:color w:val="auto"/>
          <w:sz w:val="24"/>
          <w:szCs w:val="24"/>
        </w:rPr>
        <w:t>How the school/Trust will respond</w:t>
      </w:r>
    </w:p>
    <w:p w14:paraId="4B9EC91A" w14:textId="77777777" w:rsidR="000112FE" w:rsidRDefault="000112FE" w:rsidP="000112FE">
      <w:pPr>
        <w:spacing w:after="0"/>
      </w:pPr>
    </w:p>
    <w:p w14:paraId="58E166D9" w14:textId="305B0261" w:rsidR="00254BAE" w:rsidRDefault="00254BAE" w:rsidP="00254BAE">
      <w:pPr>
        <w:spacing w:after="0"/>
      </w:pPr>
      <w:r>
        <w:lastRenderedPageBreak/>
        <w:t>When a concern is received</w:t>
      </w:r>
      <w:r w:rsidR="000700BF">
        <w:t>, the person receiving it</w:t>
      </w:r>
      <w:r>
        <w:t xml:space="preserve"> - referred to from here as the ‘recipient’ - will:</w:t>
      </w:r>
    </w:p>
    <w:p w14:paraId="5A3384DF" w14:textId="4FDE20BB" w:rsidR="00254BAE" w:rsidRDefault="00254BAE" w:rsidP="00254BAE">
      <w:pPr>
        <w:pStyle w:val="ListParagraph"/>
        <w:numPr>
          <w:ilvl w:val="0"/>
          <w:numId w:val="8"/>
        </w:numPr>
      </w:pPr>
      <w:r>
        <w:t>Meet with the person raising the concern within a reasonable time. The person raising the concern may be joined by a trade union or professional association representative</w:t>
      </w:r>
    </w:p>
    <w:p w14:paraId="057D4A63" w14:textId="125826F4" w:rsidR="00254BAE" w:rsidRDefault="00254BAE" w:rsidP="00254BAE">
      <w:pPr>
        <w:pStyle w:val="ListParagraph"/>
        <w:numPr>
          <w:ilvl w:val="0"/>
          <w:numId w:val="8"/>
        </w:numPr>
      </w:pPr>
      <w:r>
        <w:t>Get as much detail as possible about the concern at this meeting and record the information. If it becomes apparent the concern is not of a whistle-blowing nature, the recipient should handle the concern in line with the appropriate policy/procedure</w:t>
      </w:r>
    </w:p>
    <w:p w14:paraId="151C8385" w14:textId="6C2685FD" w:rsidR="00776E37" w:rsidRDefault="00254BAE" w:rsidP="00254BAE">
      <w:pPr>
        <w:pStyle w:val="ListParagraph"/>
        <w:numPr>
          <w:ilvl w:val="0"/>
          <w:numId w:val="8"/>
        </w:numPr>
      </w:pPr>
      <w:r>
        <w:t xml:space="preserve">Reiterate, at this meeting, that they are protected from any unfair treatment or </w:t>
      </w:r>
      <w:r w:rsidR="008B0891">
        <w:t xml:space="preserve">retaliation (e.g., dismissal, demotion, harassment) under </w:t>
      </w:r>
      <w:r w:rsidR="008B0891">
        <w:rPr>
          <w:rStyle w:val="Strong"/>
        </w:rPr>
        <w:t>PIDA 1998</w:t>
      </w:r>
      <w:r w:rsidR="008B0891">
        <w:t>.</w:t>
      </w:r>
      <w:r w:rsidR="000700BF">
        <w:t>because of</w:t>
      </w:r>
      <w:r>
        <w:t xml:space="preserve"> raising the concern. If the concern is found to be malicious or vexatious, disciplinary action may be taken (see section </w:t>
      </w:r>
      <w:r w:rsidR="00F352D6">
        <w:t>9</w:t>
      </w:r>
      <w:r>
        <w:t xml:space="preserve"> of this policy)</w:t>
      </w:r>
    </w:p>
    <w:p w14:paraId="6082E390" w14:textId="77777777" w:rsidR="00776E37" w:rsidRDefault="00254BAE" w:rsidP="00776E37">
      <w:pPr>
        <w:pStyle w:val="ListParagraph"/>
        <w:numPr>
          <w:ilvl w:val="0"/>
          <w:numId w:val="8"/>
        </w:numPr>
      </w:pPr>
      <w:r>
        <w:t xml:space="preserve">Establish whether there is sufficient cause for concern to warrant further investigation. </w:t>
      </w:r>
    </w:p>
    <w:p w14:paraId="671ED87A" w14:textId="1CEF314D" w:rsidR="002E5E16" w:rsidRDefault="001E16A0" w:rsidP="00E00079">
      <w:r w:rsidRPr="00FD5263">
        <w:t>‘the recipient will endeavour to keep the person raising the concern informed o</w:t>
      </w:r>
      <w:r>
        <w:t>f</w:t>
      </w:r>
      <w:r w:rsidR="002E5E16" w:rsidRPr="00D91530">
        <w:t xml:space="preserve"> progress insofar as </w:t>
      </w:r>
      <w:r>
        <w:t>possible</w:t>
      </w:r>
      <w:r w:rsidR="002E5E16" w:rsidRPr="00D91530">
        <w:t xml:space="preserve"> and give</w:t>
      </w:r>
      <w:r>
        <w:t xml:space="preserve"> </w:t>
      </w:r>
      <w:r w:rsidR="002E5E16" w:rsidRPr="00D91530">
        <w:t>an estimated timeframe for</w:t>
      </w:r>
      <w:r w:rsidR="002E5E16">
        <w:t xml:space="preserve"> </w:t>
      </w:r>
      <w:r w:rsidR="002E5E16" w:rsidRPr="00D91530">
        <w:t>advising of next steps. However, there may be elements which we decide</w:t>
      </w:r>
      <w:r w:rsidR="002E5E16">
        <w:t xml:space="preserve"> </w:t>
      </w:r>
      <w:r w:rsidR="002E5E16" w:rsidRPr="00D91530">
        <w:t>should remain confidential.</w:t>
      </w:r>
    </w:p>
    <w:p w14:paraId="084CC43F" w14:textId="463E0709" w:rsidR="00E00079" w:rsidRDefault="00E00079" w:rsidP="00E00079">
      <w:r>
        <w:t xml:space="preserve"> </w:t>
      </w:r>
    </w:p>
    <w:p w14:paraId="5D78F74E" w14:textId="35AA09D8" w:rsidR="00254BAE" w:rsidRDefault="00776E37" w:rsidP="00E00079">
      <w:r>
        <w:t xml:space="preserve">If the initial investigation identifies </w:t>
      </w:r>
      <w:r w:rsidR="00D91530">
        <w:t>sufficient</w:t>
      </w:r>
      <w:r>
        <w:t xml:space="preserve"> concerns t</w:t>
      </w:r>
      <w:r w:rsidR="00254BAE">
        <w:t>he recipient should arrange a further investigation into the matter</w:t>
      </w:r>
      <w:r>
        <w:t>. This investigation should be undertaken by</w:t>
      </w:r>
      <w:r w:rsidR="00254BAE">
        <w:t xml:space="preserve"> a senior member of staff </w:t>
      </w:r>
      <w:r w:rsidR="00E00079">
        <w:t xml:space="preserve">or </w:t>
      </w:r>
      <w:r w:rsidR="00D91530">
        <w:t xml:space="preserve">a </w:t>
      </w:r>
      <w:r w:rsidR="00E00079">
        <w:t xml:space="preserve">Trustee </w:t>
      </w:r>
      <w:r w:rsidR="00254BAE">
        <w:t xml:space="preserve">unconnected with the issue. In some cases, </w:t>
      </w:r>
      <w:r w:rsidR="00E00079">
        <w:t xml:space="preserve">the Trust </w:t>
      </w:r>
      <w:r w:rsidR="00254BAE">
        <w:t>may need to bring in an external, independent body to investigate. In other cases, they may need to report the matter to the police</w:t>
      </w:r>
      <w:r w:rsidR="00E00079">
        <w:t>.</w:t>
      </w:r>
    </w:p>
    <w:p w14:paraId="633511F9" w14:textId="77777777" w:rsidR="00685981" w:rsidRDefault="00254BAE" w:rsidP="00E00079">
      <w:pPr>
        <w:spacing w:after="0"/>
      </w:pPr>
      <w:r>
        <w:t>The person who raised the concern should be informed of how the matter is being investigated and an estimated timeframe for when they will be informed of the next steps</w:t>
      </w:r>
      <w:r w:rsidR="00E00079">
        <w:t xml:space="preserve">. </w:t>
      </w:r>
    </w:p>
    <w:p w14:paraId="07EFE9B3" w14:textId="77777777" w:rsidR="00685981" w:rsidRDefault="00685981" w:rsidP="00E00079">
      <w:pPr>
        <w:spacing w:after="0"/>
      </w:pPr>
    </w:p>
    <w:p w14:paraId="68ED7E6C" w14:textId="019D3B13" w:rsidR="000112FE" w:rsidRDefault="000112FE" w:rsidP="00E00079">
      <w:pPr>
        <w:spacing w:after="0"/>
      </w:pPr>
      <w:r>
        <w:t xml:space="preserve">Within 10 </w:t>
      </w:r>
      <w:r w:rsidR="00A361F9">
        <w:t>School/working</w:t>
      </w:r>
      <w:r>
        <w:t xml:space="preserve"> days of a concern </w:t>
      </w:r>
      <w:r w:rsidR="00E00079">
        <w:t xml:space="preserve">being received, the Trust </w:t>
      </w:r>
      <w:r>
        <w:t>will write to the worker:</w:t>
      </w:r>
    </w:p>
    <w:p w14:paraId="421395FB" w14:textId="77777777" w:rsidR="00F850D2" w:rsidRDefault="00F850D2" w:rsidP="00E00079">
      <w:pPr>
        <w:spacing w:after="0"/>
      </w:pPr>
    </w:p>
    <w:p w14:paraId="7A17EF70" w14:textId="32850450" w:rsidR="000112FE" w:rsidRDefault="000112FE" w:rsidP="00E00079">
      <w:pPr>
        <w:pStyle w:val="ListParagraph"/>
        <w:numPr>
          <w:ilvl w:val="0"/>
          <w:numId w:val="8"/>
        </w:numPr>
      </w:pPr>
      <w:r>
        <w:t>Acknowledging that a concern has been raised</w:t>
      </w:r>
    </w:p>
    <w:p w14:paraId="0349A5B6" w14:textId="7C82DB6A" w:rsidR="000112FE" w:rsidRDefault="000112FE" w:rsidP="00E00079">
      <w:pPr>
        <w:pStyle w:val="ListParagraph"/>
        <w:numPr>
          <w:ilvl w:val="0"/>
          <w:numId w:val="8"/>
        </w:numPr>
      </w:pPr>
      <w:r>
        <w:t>Indicating how it is proposed to deal with the matter</w:t>
      </w:r>
    </w:p>
    <w:p w14:paraId="3B66DAB5" w14:textId="027F5AC8" w:rsidR="000112FE" w:rsidRDefault="000112FE" w:rsidP="00E00079">
      <w:pPr>
        <w:pStyle w:val="ListParagraph"/>
        <w:numPr>
          <w:ilvl w:val="0"/>
          <w:numId w:val="8"/>
        </w:numPr>
      </w:pPr>
      <w:r>
        <w:t>Giving an estimate of how long it will take to provide a final response</w:t>
      </w:r>
    </w:p>
    <w:p w14:paraId="73E1364F" w14:textId="6F567DDC" w:rsidR="000112FE" w:rsidRDefault="000112FE" w:rsidP="00E00079">
      <w:pPr>
        <w:pStyle w:val="ListParagraph"/>
        <w:numPr>
          <w:ilvl w:val="0"/>
          <w:numId w:val="8"/>
        </w:numPr>
      </w:pPr>
      <w:r>
        <w:t>Telling the worker whether any initial enquiries have been made</w:t>
      </w:r>
    </w:p>
    <w:p w14:paraId="21ED5C67" w14:textId="563E94F0" w:rsidR="000112FE" w:rsidRDefault="000112FE" w:rsidP="00E00079">
      <w:pPr>
        <w:pStyle w:val="ListParagraph"/>
        <w:numPr>
          <w:ilvl w:val="0"/>
          <w:numId w:val="8"/>
        </w:numPr>
      </w:pPr>
      <w:r>
        <w:t>Telling the worker whether further investigations will take place and if not, why not.</w:t>
      </w:r>
    </w:p>
    <w:p w14:paraId="5E430679" w14:textId="36AE12AE" w:rsidR="00EC0A23" w:rsidRDefault="00E00079" w:rsidP="000112FE">
      <w:r>
        <w:t>T</w:t>
      </w:r>
      <w:r w:rsidR="000112FE">
        <w:t xml:space="preserve">he Trust accepts that the worker will need to be assured that the matter has been properly addressed and therefore the Trust will inform the worker of the steps that have been taken to resolve the matter as appropriate. </w:t>
      </w:r>
      <w:r>
        <w:t>C</w:t>
      </w:r>
      <w:r w:rsidRPr="00E00079">
        <w:t>ertain details may need to be restricted due to confidentiality.</w:t>
      </w:r>
    </w:p>
    <w:p w14:paraId="6EF28C9A" w14:textId="5FD915D6" w:rsidR="00E00079" w:rsidRDefault="00E00079" w:rsidP="00502706">
      <w:pPr>
        <w:pStyle w:val="Heading1"/>
        <w:numPr>
          <w:ilvl w:val="0"/>
          <w:numId w:val="10"/>
        </w:numPr>
        <w:spacing w:before="0"/>
        <w:ind w:hanging="720"/>
        <w:rPr>
          <w:rFonts w:ascii="Arial" w:hAnsi="Arial" w:cs="Arial"/>
          <w:b/>
          <w:bCs/>
          <w:color w:val="auto"/>
          <w:sz w:val="24"/>
          <w:szCs w:val="24"/>
        </w:rPr>
      </w:pPr>
      <w:r w:rsidRPr="00502706">
        <w:rPr>
          <w:rFonts w:ascii="Arial" w:hAnsi="Arial" w:cs="Arial"/>
          <w:b/>
          <w:bCs/>
          <w:color w:val="auto"/>
          <w:sz w:val="24"/>
          <w:szCs w:val="24"/>
        </w:rPr>
        <w:t>Outcome of the investigation</w:t>
      </w:r>
    </w:p>
    <w:p w14:paraId="26278949" w14:textId="77777777" w:rsidR="00502706" w:rsidRPr="00502706" w:rsidRDefault="00502706" w:rsidP="00502706">
      <w:pPr>
        <w:spacing w:after="0"/>
      </w:pPr>
    </w:p>
    <w:p w14:paraId="6A08D192" w14:textId="3454D298" w:rsidR="00E00079" w:rsidRDefault="00E00079" w:rsidP="00502706">
      <w:pPr>
        <w:spacing w:after="0"/>
      </w:pPr>
      <w:r w:rsidRPr="00E00079">
        <w:t xml:space="preserve">Once the investigation – whether this was just the initial investigation of the concern, or whether further investigation was needed – is complete, the investigating person(s) will prepare a report detailing the findings and confirming whether any wrongdoing has occurred. The report will include any recommendations and details on how the matter can be rectified and whether a referral is required to an external organisation, such as the local authority or police.  </w:t>
      </w:r>
    </w:p>
    <w:p w14:paraId="351FE464" w14:textId="77777777" w:rsidR="00FE00CB" w:rsidRPr="00E00079" w:rsidRDefault="00FE00CB" w:rsidP="00502706">
      <w:pPr>
        <w:spacing w:after="0"/>
      </w:pPr>
    </w:p>
    <w:p w14:paraId="4B0E3AA3" w14:textId="2E10009C" w:rsidR="00E00079" w:rsidRDefault="00E00079" w:rsidP="00E00079">
      <w:r w:rsidRPr="00E00079">
        <w:lastRenderedPageBreak/>
        <w:t>Beyond the immediate actions, the</w:t>
      </w:r>
      <w:r w:rsidR="00C369D0">
        <w:t xml:space="preserve"> CEO</w:t>
      </w:r>
      <w:r w:rsidRPr="00E00079">
        <w:t xml:space="preserve">, </w:t>
      </w:r>
      <w:r w:rsidR="00FE00CB">
        <w:t>Trust</w:t>
      </w:r>
      <w:r w:rsidRPr="00E00079">
        <w:t xml:space="preserve">ees and other </w:t>
      </w:r>
      <w:r w:rsidR="00FC6BD9" w:rsidRPr="00E00079">
        <w:t>staff,</w:t>
      </w:r>
      <w:r w:rsidRPr="00E00079">
        <w:t xml:space="preserve"> if </w:t>
      </w:r>
      <w:r w:rsidR="000700BF" w:rsidRPr="00E00079">
        <w:t>necessary,</w:t>
      </w:r>
      <w:r w:rsidRPr="00E00079">
        <w:t xml:space="preserve"> will review the relevant policies and procedures to prevent future occurrences of the same wrongdoing.</w:t>
      </w:r>
      <w:r w:rsidR="00FE00CB">
        <w:t xml:space="preserve"> </w:t>
      </w:r>
      <w:r w:rsidR="00F850D2">
        <w:t>The Trust</w:t>
      </w:r>
      <w:r w:rsidRPr="00E00079">
        <w:t xml:space="preserve"> will </w:t>
      </w:r>
      <w:r>
        <w:t xml:space="preserve">always </w:t>
      </w:r>
      <w:r w:rsidRPr="00E00079">
        <w:t>try to deal with concerns fairly and in an appropriate way.</w:t>
      </w:r>
    </w:p>
    <w:p w14:paraId="07ADA91C" w14:textId="00B27792" w:rsidR="00776E37" w:rsidRPr="00E6726B" w:rsidRDefault="00776E37" w:rsidP="00776E37">
      <w:pPr>
        <w:pStyle w:val="ListParagraph"/>
        <w:numPr>
          <w:ilvl w:val="0"/>
          <w:numId w:val="10"/>
        </w:numPr>
        <w:ind w:left="709" w:hanging="709"/>
        <w:rPr>
          <w:b/>
          <w:bCs/>
        </w:rPr>
      </w:pPr>
      <w:r w:rsidRPr="00E6726B">
        <w:rPr>
          <w:b/>
          <w:bCs/>
        </w:rPr>
        <w:t xml:space="preserve">Final Report </w:t>
      </w:r>
    </w:p>
    <w:p w14:paraId="4D1B04CA" w14:textId="3832DBAA" w:rsidR="00776E37" w:rsidRDefault="00776E37" w:rsidP="00776E37">
      <w:r>
        <w:t xml:space="preserve">The final report of any investigation </w:t>
      </w:r>
      <w:r w:rsidR="00F352D6">
        <w:t>will be</w:t>
      </w:r>
      <w:r>
        <w:t xml:space="preserve"> passed to the Ch</w:t>
      </w:r>
      <w:r w:rsidR="00A651F3">
        <w:t>i</w:t>
      </w:r>
      <w:r>
        <w:t>ef Operating Officer wh</w:t>
      </w:r>
      <w:r w:rsidR="00F352D6">
        <w:t>o</w:t>
      </w:r>
      <w:r>
        <w:t xml:space="preserve"> will </w:t>
      </w:r>
      <w:r w:rsidR="00E6726B">
        <w:t xml:space="preserve">report on </w:t>
      </w:r>
      <w:r>
        <w:t>all allegation</w:t>
      </w:r>
      <w:r w:rsidR="00E6726B">
        <w:t>s</w:t>
      </w:r>
      <w:r>
        <w:t xml:space="preserve"> and the actions taken to members of t</w:t>
      </w:r>
      <w:r w:rsidR="00A651F3">
        <w:t>h</w:t>
      </w:r>
      <w:r>
        <w:t>e Trust B</w:t>
      </w:r>
      <w:r w:rsidR="00E6726B">
        <w:t>oa</w:t>
      </w:r>
      <w:r>
        <w:t>rd as soon as possible after the completion of the final report.</w:t>
      </w:r>
    </w:p>
    <w:p w14:paraId="6B6AFAA6" w14:textId="77777777" w:rsidR="008B0891" w:rsidRDefault="008B0891" w:rsidP="00776E37"/>
    <w:p w14:paraId="6CABE1AC" w14:textId="4AD0A9A2" w:rsidR="008B0891" w:rsidRPr="00E6726B" w:rsidRDefault="008B0891" w:rsidP="00E6726B">
      <w:pPr>
        <w:pStyle w:val="ListParagraph"/>
        <w:numPr>
          <w:ilvl w:val="0"/>
          <w:numId w:val="10"/>
        </w:numPr>
        <w:ind w:left="709" w:hanging="709"/>
        <w:rPr>
          <w:b/>
          <w:bCs/>
        </w:rPr>
      </w:pPr>
      <w:r w:rsidRPr="00E6726B">
        <w:rPr>
          <w:b/>
          <w:bCs/>
        </w:rPr>
        <w:t>Confidentiality</w:t>
      </w:r>
    </w:p>
    <w:p w14:paraId="2CDDBE9C" w14:textId="46B08A04" w:rsidR="008B0891" w:rsidRPr="00E6726B" w:rsidRDefault="008B0891" w:rsidP="008B0891">
      <w:pPr>
        <w:autoSpaceDE w:val="0"/>
        <w:autoSpaceDN w:val="0"/>
        <w:adjustRightInd w:val="0"/>
        <w:spacing w:after="0" w:line="240" w:lineRule="auto"/>
      </w:pPr>
      <w:r w:rsidRPr="00E6726B">
        <w:t>We discourage you from making anonymous disclosures as they are very</w:t>
      </w:r>
      <w:r w:rsidR="00E6726B">
        <w:t xml:space="preserve"> </w:t>
      </w:r>
      <w:r w:rsidRPr="00E6726B">
        <w:t>difficult to investigate. We cannot properly establish whether allegations</w:t>
      </w:r>
      <w:r w:rsidR="00E6726B">
        <w:t xml:space="preserve"> </w:t>
      </w:r>
      <w:r w:rsidRPr="00E6726B">
        <w:t xml:space="preserve">are credible without being able to ask </w:t>
      </w:r>
      <w:r w:rsidR="00E6726B">
        <w:t>f</w:t>
      </w:r>
      <w:r w:rsidRPr="00E6726B">
        <w:t>or more details or clarification, and</w:t>
      </w:r>
      <w:r w:rsidR="00E6726B">
        <w:t xml:space="preserve"> </w:t>
      </w:r>
      <w:r w:rsidRPr="00E6726B">
        <w:t>this makes it hard to reach an informed decision.</w:t>
      </w:r>
    </w:p>
    <w:p w14:paraId="089C9266" w14:textId="77777777" w:rsidR="008B0891" w:rsidRPr="00E6726B" w:rsidRDefault="008B0891" w:rsidP="008B0891">
      <w:pPr>
        <w:autoSpaceDE w:val="0"/>
        <w:autoSpaceDN w:val="0"/>
        <w:adjustRightInd w:val="0"/>
        <w:spacing w:after="0" w:line="240" w:lineRule="auto"/>
      </w:pPr>
    </w:p>
    <w:p w14:paraId="05077A13" w14:textId="66452CF3" w:rsidR="008B0891" w:rsidRPr="00E6726B" w:rsidRDefault="008B0891" w:rsidP="008B0891">
      <w:pPr>
        <w:autoSpaceDE w:val="0"/>
        <w:autoSpaceDN w:val="0"/>
        <w:adjustRightInd w:val="0"/>
        <w:spacing w:after="0" w:line="240" w:lineRule="auto"/>
      </w:pPr>
      <w:r w:rsidRPr="00E6726B">
        <w:t>We will protect anyone who blows the whistle in good faith, even if we do not</w:t>
      </w:r>
      <w:r w:rsidR="00E6726B">
        <w:t xml:space="preserve"> </w:t>
      </w:r>
      <w:r w:rsidRPr="00E6726B">
        <w:t xml:space="preserve">agree that the concerns they raise are correct. </w:t>
      </w:r>
      <w:r w:rsidR="00E6726B">
        <w:t>All Workers</w:t>
      </w:r>
      <w:r w:rsidRPr="00E6726B">
        <w:t xml:space="preserve"> should feel able to openly</w:t>
      </w:r>
      <w:r w:rsidR="00E6726B">
        <w:t xml:space="preserve"> </w:t>
      </w:r>
      <w:r w:rsidRPr="00E6726B">
        <w:t>raise issues under this Policy. However, we understand that the</w:t>
      </w:r>
      <w:r w:rsidR="00E6726B">
        <w:t xml:space="preserve"> </w:t>
      </w:r>
      <w:r w:rsidRPr="00E6726B">
        <w:t>subject matter covered by whistleblowing can be sensitive. If you are</w:t>
      </w:r>
      <w:r w:rsidR="00E6726B">
        <w:t xml:space="preserve"> </w:t>
      </w:r>
      <w:r w:rsidRPr="00E6726B">
        <w:t>concerned about possible reprisals, whether from colleagues or others, you</w:t>
      </w:r>
      <w:r w:rsidR="00E6726B">
        <w:t xml:space="preserve"> </w:t>
      </w:r>
      <w:r w:rsidRPr="00E6726B">
        <w:t xml:space="preserve">should talk to your </w:t>
      </w:r>
      <w:r w:rsidR="001E16A0">
        <w:t xml:space="preserve"> member of the Trust HR team </w:t>
      </w:r>
      <w:r w:rsidR="00E6726B">
        <w:t xml:space="preserve"> </w:t>
      </w:r>
      <w:r w:rsidR="00E6726B" w:rsidRPr="00E6726B">
        <w:t>who</w:t>
      </w:r>
      <w:r w:rsidRPr="00E6726B">
        <w:t xml:space="preserve"> will be able to provide you with</w:t>
      </w:r>
      <w:r w:rsidR="00E6726B">
        <w:t xml:space="preserve"> </w:t>
      </w:r>
      <w:r w:rsidRPr="00E6726B">
        <w:t>appropriate support and reassurance.</w:t>
      </w:r>
    </w:p>
    <w:p w14:paraId="4465BDF0" w14:textId="77777777" w:rsidR="008B0891" w:rsidRDefault="008B0891" w:rsidP="008B0891">
      <w:pPr>
        <w:autoSpaceDE w:val="0"/>
        <w:autoSpaceDN w:val="0"/>
        <w:adjustRightInd w:val="0"/>
        <w:spacing w:after="0" w:line="240" w:lineRule="auto"/>
      </w:pPr>
    </w:p>
    <w:p w14:paraId="0067B463" w14:textId="56595A7D" w:rsidR="008B0891" w:rsidRPr="008B0891" w:rsidRDefault="008B0891" w:rsidP="00E6726B">
      <w:pPr>
        <w:autoSpaceDE w:val="0"/>
        <w:autoSpaceDN w:val="0"/>
        <w:adjustRightInd w:val="0"/>
        <w:spacing w:after="0" w:line="240" w:lineRule="auto"/>
      </w:pPr>
      <w:r w:rsidRPr="00E6726B">
        <w:t>The sensitive nature of whistleblowing investigations means that, aside from</w:t>
      </w:r>
      <w:r w:rsidR="00E6726B">
        <w:t xml:space="preserve"> </w:t>
      </w:r>
      <w:r w:rsidRPr="00E6726B">
        <w:t>those involved in the whistleblowing process set out above, we will try to keep</w:t>
      </w:r>
      <w:r w:rsidR="00E6726B">
        <w:t xml:space="preserve"> </w:t>
      </w:r>
      <w:r w:rsidRPr="00E6726B">
        <w:t>your personal involvement confidential. There may be circumstances where</w:t>
      </w:r>
      <w:r w:rsidR="00E6726B">
        <w:t xml:space="preserve"> </w:t>
      </w:r>
      <w:r w:rsidRPr="00E6726B">
        <w:t>we cannot do this, and in those</w:t>
      </w:r>
      <w:r w:rsidR="00E6726B">
        <w:t xml:space="preserve"> </w:t>
      </w:r>
      <w:r w:rsidRPr="00E6726B">
        <w:t xml:space="preserve">circumstances, we will discuss the matter with </w:t>
      </w:r>
      <w:r w:rsidRPr="008B0891">
        <w:t>you to explain our position.</w:t>
      </w:r>
    </w:p>
    <w:p w14:paraId="2234705A" w14:textId="77777777" w:rsidR="00776E37" w:rsidRPr="00E00079" w:rsidRDefault="00776E37" w:rsidP="00E00079"/>
    <w:p w14:paraId="652CBD47" w14:textId="32EBCDE3" w:rsidR="00E00079" w:rsidRPr="00E00079" w:rsidRDefault="00E00079" w:rsidP="00E6726B">
      <w:pPr>
        <w:pStyle w:val="Heading1"/>
        <w:numPr>
          <w:ilvl w:val="0"/>
          <w:numId w:val="10"/>
        </w:numPr>
        <w:spacing w:before="0"/>
        <w:rPr>
          <w:rFonts w:ascii="Arial" w:hAnsi="Arial" w:cs="Arial"/>
          <w:b/>
          <w:bCs/>
          <w:color w:val="auto"/>
          <w:sz w:val="24"/>
          <w:szCs w:val="24"/>
        </w:rPr>
      </w:pPr>
      <w:r w:rsidRPr="00E00079">
        <w:rPr>
          <w:rFonts w:ascii="Arial" w:hAnsi="Arial" w:cs="Arial"/>
          <w:b/>
          <w:bCs/>
          <w:color w:val="auto"/>
          <w:sz w:val="24"/>
          <w:szCs w:val="24"/>
        </w:rPr>
        <w:t>Malicious or vexatious allegations</w:t>
      </w:r>
    </w:p>
    <w:p w14:paraId="000DF7BD" w14:textId="77777777" w:rsidR="00E00079" w:rsidRDefault="00E00079" w:rsidP="00E00079">
      <w:pPr>
        <w:spacing w:after="0"/>
      </w:pPr>
    </w:p>
    <w:p w14:paraId="00664B6D" w14:textId="2728E6AA" w:rsidR="00E00079" w:rsidRDefault="00F850D2" w:rsidP="00E00079">
      <w:pPr>
        <w:spacing w:after="0"/>
      </w:pPr>
      <w:r>
        <w:t>Workers</w:t>
      </w:r>
      <w:r w:rsidR="00E00079">
        <w:t xml:space="preserve"> are encouraged to raise concerns when they believe there to potentially be an issue. If an allegation is made in good faith, but the investigation finds no wrongdoing, there will be no disciplinary action against the </w:t>
      </w:r>
      <w:r>
        <w:t>worker</w:t>
      </w:r>
      <w:r w:rsidR="00E00079">
        <w:t xml:space="preserve"> who raised the concern.</w:t>
      </w:r>
    </w:p>
    <w:p w14:paraId="6725C99E" w14:textId="77777777" w:rsidR="00FE00CB" w:rsidRDefault="00FE00CB" w:rsidP="00E00079">
      <w:pPr>
        <w:spacing w:after="0"/>
      </w:pPr>
    </w:p>
    <w:p w14:paraId="6F684706" w14:textId="14D084EE" w:rsidR="00E00079" w:rsidRDefault="00E00079" w:rsidP="00E00079">
      <w:pPr>
        <w:spacing w:after="0"/>
      </w:pPr>
      <w:r>
        <w:t>If, however, an allegation is shown to be deliberately</w:t>
      </w:r>
      <w:r w:rsidR="00A651F3">
        <w:t xml:space="preserve"> false, </w:t>
      </w:r>
      <w:r>
        <w:t xml:space="preserve"> invented or malicious, </w:t>
      </w:r>
      <w:r w:rsidR="001E16A0" w:rsidRPr="008C172D">
        <w:t>the trust will consider taking disciplinary action against the person making the allegation at the level of gross misconduct</w:t>
      </w:r>
    </w:p>
    <w:p w14:paraId="089948CC" w14:textId="77777777" w:rsidR="00FE00CB" w:rsidRDefault="00FE00CB" w:rsidP="00E00079">
      <w:pPr>
        <w:spacing w:after="0"/>
      </w:pPr>
    </w:p>
    <w:p w14:paraId="0E799464" w14:textId="25B7B7B6" w:rsidR="00E00079" w:rsidRPr="00E00079" w:rsidRDefault="00E00079" w:rsidP="00D91530">
      <w:pPr>
        <w:pStyle w:val="Heading1"/>
        <w:numPr>
          <w:ilvl w:val="0"/>
          <w:numId w:val="10"/>
        </w:numPr>
        <w:spacing w:before="0"/>
        <w:ind w:hanging="720"/>
        <w:rPr>
          <w:rFonts w:ascii="Arial" w:hAnsi="Arial" w:cs="Arial"/>
          <w:b/>
          <w:bCs/>
          <w:color w:val="auto"/>
          <w:sz w:val="24"/>
          <w:szCs w:val="24"/>
        </w:rPr>
      </w:pPr>
      <w:r w:rsidRPr="00E00079">
        <w:rPr>
          <w:rFonts w:ascii="Arial" w:hAnsi="Arial" w:cs="Arial"/>
          <w:b/>
          <w:bCs/>
          <w:color w:val="auto"/>
          <w:sz w:val="24"/>
          <w:szCs w:val="24"/>
        </w:rPr>
        <w:t xml:space="preserve">Escalating concerns beyond the </w:t>
      </w:r>
      <w:r w:rsidR="00FE00CB">
        <w:rPr>
          <w:rFonts w:ascii="Arial" w:hAnsi="Arial" w:cs="Arial"/>
          <w:b/>
          <w:bCs/>
          <w:color w:val="auto"/>
          <w:sz w:val="24"/>
          <w:szCs w:val="24"/>
        </w:rPr>
        <w:t>Trust</w:t>
      </w:r>
    </w:p>
    <w:p w14:paraId="7B836B10" w14:textId="77777777" w:rsidR="00E00079" w:rsidRDefault="00E00079" w:rsidP="00E00079">
      <w:pPr>
        <w:spacing w:after="0"/>
      </w:pPr>
    </w:p>
    <w:p w14:paraId="693E6EB5" w14:textId="325FE137" w:rsidR="00E00079" w:rsidRDefault="00E00079" w:rsidP="00E00079">
      <w:pPr>
        <w:spacing w:after="0"/>
      </w:pPr>
      <w:r>
        <w:t xml:space="preserve">The </w:t>
      </w:r>
      <w:r w:rsidR="00FE00CB">
        <w:t>Trust</w:t>
      </w:r>
      <w:r>
        <w:t xml:space="preserve"> encourages </w:t>
      </w:r>
      <w:r w:rsidR="00F850D2">
        <w:t>workers</w:t>
      </w:r>
      <w:r>
        <w:t xml:space="preserve"> to raise their concerns internally, in line with section 4 of this policy, but recognises that </w:t>
      </w:r>
      <w:r w:rsidR="00F850D2">
        <w:t>workers</w:t>
      </w:r>
      <w:r>
        <w:t xml:space="preserve"> may feel the need to report concerns to an external body. </w:t>
      </w:r>
    </w:p>
    <w:p w14:paraId="03BF3B47" w14:textId="7B8A621E" w:rsidR="00E00079" w:rsidRDefault="00E00079" w:rsidP="00E00079">
      <w:pPr>
        <w:rPr>
          <w:rFonts w:eastAsia="Arial"/>
          <w:lang w:val="en-US"/>
        </w:rPr>
      </w:pPr>
      <w:r>
        <w:t xml:space="preserve">The Protect advice line, linked to in section 3 of this policy, can help </w:t>
      </w:r>
      <w:r w:rsidR="00F850D2">
        <w:t>workers</w:t>
      </w:r>
      <w:r>
        <w:t xml:space="preserve"> when deciding whether to raise the concern to an external party.</w:t>
      </w:r>
      <w:r w:rsidRPr="00E00079">
        <w:rPr>
          <w:rFonts w:eastAsia="Arial"/>
          <w:lang w:val="en-US"/>
        </w:rPr>
        <w:t xml:space="preserve"> A list of prescribed bodies to whom </w:t>
      </w:r>
      <w:r w:rsidR="00F850D2">
        <w:rPr>
          <w:rFonts w:eastAsia="Arial"/>
          <w:lang w:val="en-US"/>
        </w:rPr>
        <w:t>workers</w:t>
      </w:r>
      <w:r w:rsidRPr="00E00079">
        <w:rPr>
          <w:rFonts w:eastAsia="Arial"/>
          <w:lang w:val="en-US"/>
        </w:rPr>
        <w:t xml:space="preserve"> can raise concerns with is included </w:t>
      </w:r>
      <w:hyperlink r:id="rId16" w:anchor="education" w:history="1">
        <w:r w:rsidRPr="00E00079">
          <w:rPr>
            <w:rFonts w:eastAsia="Arial"/>
            <w:color w:val="0072CC"/>
            <w:u w:val="single" w:color="0072CC"/>
            <w:lang w:val="en-US"/>
          </w:rPr>
          <w:t>here</w:t>
        </w:r>
      </w:hyperlink>
      <w:r w:rsidRPr="00E00079">
        <w:rPr>
          <w:rFonts w:eastAsia="Arial"/>
          <w:lang w:val="en-US"/>
        </w:rPr>
        <w:t>.</w:t>
      </w:r>
    </w:p>
    <w:p w14:paraId="668BFA19" w14:textId="77777777" w:rsidR="000700BF" w:rsidRPr="000700BF" w:rsidRDefault="000700BF" w:rsidP="00D91530">
      <w:pPr>
        <w:pStyle w:val="Heading1"/>
        <w:numPr>
          <w:ilvl w:val="0"/>
          <w:numId w:val="10"/>
        </w:numPr>
        <w:spacing w:before="0"/>
        <w:ind w:hanging="720"/>
        <w:rPr>
          <w:rFonts w:ascii="Arial" w:hAnsi="Arial" w:cs="Arial"/>
          <w:b/>
          <w:bCs/>
          <w:color w:val="auto"/>
          <w:sz w:val="24"/>
          <w:szCs w:val="24"/>
        </w:rPr>
      </w:pPr>
      <w:r w:rsidRPr="000700BF">
        <w:rPr>
          <w:rFonts w:ascii="Arial" w:hAnsi="Arial" w:cs="Arial"/>
          <w:b/>
          <w:bCs/>
          <w:color w:val="auto"/>
          <w:sz w:val="24"/>
          <w:szCs w:val="24"/>
        </w:rPr>
        <w:t>Roles and Responsibilities</w:t>
      </w:r>
    </w:p>
    <w:p w14:paraId="682925F7" w14:textId="77777777" w:rsidR="000700BF" w:rsidRDefault="000700BF" w:rsidP="000700BF">
      <w:pPr>
        <w:spacing w:after="0"/>
      </w:pPr>
    </w:p>
    <w:p w14:paraId="23067231" w14:textId="4345F409" w:rsidR="000700BF" w:rsidRPr="00B53170" w:rsidRDefault="000700BF" w:rsidP="000700BF">
      <w:pPr>
        <w:spacing w:after="0"/>
      </w:pPr>
      <w:r w:rsidRPr="00B53170">
        <w:t>The Salterns Academy Trust</w:t>
      </w:r>
      <w:r>
        <w:t xml:space="preserve">, </w:t>
      </w:r>
      <w:r w:rsidR="00776E37">
        <w:t xml:space="preserve">has </w:t>
      </w:r>
      <w:r w:rsidRPr="00B53170">
        <w:t>overall responsibility for ensuring that the Policy is managed appropriately.</w:t>
      </w:r>
    </w:p>
    <w:p w14:paraId="5C1864D4" w14:textId="77777777" w:rsidR="000700BF" w:rsidRDefault="000700BF" w:rsidP="000700BF">
      <w:pPr>
        <w:spacing w:after="0"/>
      </w:pPr>
    </w:p>
    <w:p w14:paraId="6528723B" w14:textId="6DAFC86C" w:rsidR="002E7560" w:rsidRDefault="000700BF" w:rsidP="000700BF">
      <w:pPr>
        <w:spacing w:after="0"/>
      </w:pPr>
      <w:r>
        <w:lastRenderedPageBreak/>
        <w:t xml:space="preserve">The </w:t>
      </w:r>
      <w:r w:rsidR="00C369D0">
        <w:t xml:space="preserve">Executive </w:t>
      </w:r>
      <w:r>
        <w:t>Headteacher</w:t>
      </w:r>
      <w:r w:rsidR="0003348F">
        <w:t xml:space="preserve"> / Head</w:t>
      </w:r>
      <w:r w:rsidR="00FC6BD9">
        <w:t>teacher and</w:t>
      </w:r>
      <w:r w:rsidRPr="00B53170">
        <w:t xml:space="preserve"> line managers </w:t>
      </w:r>
      <w:r>
        <w:t xml:space="preserve">within </w:t>
      </w:r>
      <w:r w:rsidR="00C369D0">
        <w:t xml:space="preserve">each </w:t>
      </w:r>
      <w:r>
        <w:t xml:space="preserve">school </w:t>
      </w:r>
      <w:r w:rsidRPr="00B53170">
        <w:t xml:space="preserve">are responsible for making </w:t>
      </w:r>
      <w:r w:rsidR="00F850D2">
        <w:t>workers</w:t>
      </w:r>
      <w:r w:rsidRPr="00B53170">
        <w:t xml:space="preserve"> aware of the existence of this policy. </w:t>
      </w:r>
    </w:p>
    <w:p w14:paraId="495784DD" w14:textId="1C5EA163" w:rsidR="000700BF" w:rsidRDefault="000700BF" w:rsidP="000700BF">
      <w:pPr>
        <w:spacing w:after="0"/>
      </w:pPr>
      <w:r w:rsidRPr="00B53170">
        <w:t xml:space="preserve">The </w:t>
      </w:r>
      <w:r w:rsidR="00F352D6">
        <w:t>C</w:t>
      </w:r>
      <w:r w:rsidR="002E7560" w:rsidRPr="00F352D6">
        <w:t>hief</w:t>
      </w:r>
      <w:r w:rsidR="002E7560">
        <w:t xml:space="preserve"> Operating Officer</w:t>
      </w:r>
      <w:r w:rsidR="00F1219B">
        <w:t xml:space="preserve"> </w:t>
      </w:r>
      <w:r w:rsidR="00F1219B" w:rsidRPr="00B53170">
        <w:t>will</w:t>
      </w:r>
      <w:r w:rsidRPr="00B53170">
        <w:t xml:space="preserve"> maintain a record of concerns raised and outcomes (in a form which does not endanger confidentiality) and will report to the  Trust</w:t>
      </w:r>
      <w:r w:rsidR="00F352D6">
        <w:t xml:space="preserve"> Board</w:t>
      </w:r>
      <w:r w:rsidRPr="00B53170">
        <w:t>, as necessary.</w:t>
      </w:r>
    </w:p>
    <w:p w14:paraId="107D5362" w14:textId="77777777" w:rsidR="000700BF" w:rsidRPr="00F850D2" w:rsidRDefault="000700BF" w:rsidP="000700BF">
      <w:pPr>
        <w:spacing w:after="0"/>
        <w:rPr>
          <w:sz w:val="20"/>
        </w:rPr>
      </w:pPr>
    </w:p>
    <w:p w14:paraId="3D90DB91" w14:textId="4BAF3EEB" w:rsidR="000700BF" w:rsidRPr="00F850D2" w:rsidRDefault="00F850D2" w:rsidP="000700BF">
      <w:pPr>
        <w:spacing w:after="0"/>
      </w:pPr>
      <w:r w:rsidRPr="00F850D2">
        <w:t>Workers</w:t>
      </w:r>
      <w:r w:rsidR="000700BF" w:rsidRPr="00F850D2">
        <w:t xml:space="preserve"> are responsible for making themselves familiar with and complying with this policy.</w:t>
      </w:r>
    </w:p>
    <w:p w14:paraId="6BFA2092" w14:textId="77777777" w:rsidR="000700BF" w:rsidRPr="00B53170" w:rsidRDefault="000700BF" w:rsidP="000700BF">
      <w:pPr>
        <w:spacing w:after="0"/>
      </w:pPr>
    </w:p>
    <w:p w14:paraId="26A204C1" w14:textId="69576D8B" w:rsidR="00E00079" w:rsidRPr="00E00079" w:rsidRDefault="00E00079" w:rsidP="00FD5263">
      <w:pPr>
        <w:pStyle w:val="Heading1"/>
        <w:numPr>
          <w:ilvl w:val="0"/>
          <w:numId w:val="10"/>
        </w:numPr>
        <w:spacing w:before="0"/>
        <w:ind w:hanging="720"/>
        <w:rPr>
          <w:rFonts w:ascii="Arial" w:hAnsi="Arial" w:cs="Arial"/>
          <w:b/>
          <w:bCs/>
          <w:color w:val="auto"/>
          <w:sz w:val="24"/>
          <w:szCs w:val="24"/>
        </w:rPr>
      </w:pPr>
      <w:r w:rsidRPr="00E00079">
        <w:rPr>
          <w:rFonts w:ascii="Arial" w:hAnsi="Arial" w:cs="Arial"/>
          <w:b/>
          <w:bCs/>
          <w:color w:val="auto"/>
          <w:sz w:val="24"/>
          <w:szCs w:val="24"/>
        </w:rPr>
        <w:t>Approval</w:t>
      </w:r>
    </w:p>
    <w:p w14:paraId="0EAB6D5A" w14:textId="77777777" w:rsidR="00E00079" w:rsidRDefault="00E00079" w:rsidP="00E00079">
      <w:pPr>
        <w:spacing w:after="0" w:line="240" w:lineRule="auto"/>
        <w:rPr>
          <w:rFonts w:eastAsia="Arial"/>
          <w:sz w:val="20"/>
          <w:szCs w:val="20"/>
          <w:lang w:val="en-US"/>
        </w:rPr>
      </w:pPr>
    </w:p>
    <w:p w14:paraId="173E7FEC" w14:textId="264635C7" w:rsidR="00E00079" w:rsidRPr="00E00079" w:rsidRDefault="00E00079" w:rsidP="00FE00CB">
      <w:pPr>
        <w:spacing w:after="0" w:line="240" w:lineRule="auto"/>
        <w:rPr>
          <w:rFonts w:eastAsia="Arial"/>
          <w:lang w:val="en-US"/>
        </w:rPr>
      </w:pPr>
      <w:r w:rsidRPr="00E00079">
        <w:rPr>
          <w:rFonts w:eastAsia="Arial"/>
          <w:lang w:val="en-US"/>
        </w:rPr>
        <w:t xml:space="preserve">This policy will be reviewed every </w:t>
      </w:r>
      <w:r>
        <w:rPr>
          <w:rFonts w:eastAsia="Arial"/>
          <w:lang w:val="en-US"/>
        </w:rPr>
        <w:t>two years</w:t>
      </w:r>
      <w:r w:rsidRPr="00E00079">
        <w:rPr>
          <w:rFonts w:eastAsia="Arial"/>
          <w:lang w:val="en-US"/>
        </w:rPr>
        <w:t xml:space="preserve">. </w:t>
      </w:r>
      <w:r w:rsidR="00F1219B">
        <w:rPr>
          <w:rFonts w:eastAsia="Arial"/>
          <w:lang w:val="en-US"/>
        </w:rPr>
        <w:t>At every review it will be subject to the approval of the Trust Board.</w:t>
      </w:r>
    </w:p>
    <w:p w14:paraId="0978DD26" w14:textId="6A065878" w:rsidR="000112FE" w:rsidRDefault="000112FE" w:rsidP="00E00079">
      <w:pPr>
        <w:spacing w:after="0"/>
      </w:pPr>
    </w:p>
    <w:p w14:paraId="15DA4CF4" w14:textId="77777777" w:rsidR="00652746" w:rsidRPr="00B53170" w:rsidRDefault="00652746" w:rsidP="00B53170"/>
    <w:sectPr w:rsidR="00652746" w:rsidRPr="00B53170" w:rsidSect="00FE00CB">
      <w:headerReference w:type="even" r:id="rId17"/>
      <w:headerReference w:type="default" r:id="rId18"/>
      <w:footerReference w:type="even" r:id="rId19"/>
      <w:footerReference w:type="default" r:id="rId20"/>
      <w:headerReference w:type="first" r:id="rId21"/>
      <w:footerReference w:type="first" r:id="rId22"/>
      <w:pgSz w:w="11906" w:h="16838"/>
      <w:pgMar w:top="141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979B6" w14:textId="77777777" w:rsidR="00281682" w:rsidRDefault="00281682" w:rsidP="00B53170">
      <w:pPr>
        <w:spacing w:after="0" w:line="240" w:lineRule="auto"/>
      </w:pPr>
      <w:r>
        <w:separator/>
      </w:r>
    </w:p>
  </w:endnote>
  <w:endnote w:type="continuationSeparator" w:id="0">
    <w:p w14:paraId="7502CDC4" w14:textId="77777777" w:rsidR="00281682" w:rsidRDefault="00281682" w:rsidP="00B53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F3826" w14:textId="77777777" w:rsidR="00712F4C" w:rsidRDefault="00712F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2CAB0" w14:textId="77777777" w:rsidR="00712F4C" w:rsidRDefault="00712F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D3A74" w14:textId="77777777" w:rsidR="00712F4C" w:rsidRDefault="00712F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ACCEE" w14:textId="77777777" w:rsidR="00281682" w:rsidRDefault="00281682" w:rsidP="00B53170">
      <w:pPr>
        <w:spacing w:after="0" w:line="240" w:lineRule="auto"/>
      </w:pPr>
      <w:r>
        <w:separator/>
      </w:r>
    </w:p>
  </w:footnote>
  <w:footnote w:type="continuationSeparator" w:id="0">
    <w:p w14:paraId="7C53002F" w14:textId="77777777" w:rsidR="00281682" w:rsidRDefault="00281682" w:rsidP="00B53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A56CD" w14:textId="77777777" w:rsidR="00712F4C" w:rsidRDefault="00712F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96C2E" w14:textId="53C3443C" w:rsidR="00712F4C" w:rsidRDefault="00712F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C8B55" w14:textId="77777777" w:rsidR="00712F4C" w:rsidRDefault="00712F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E1D"/>
    <w:multiLevelType w:val="hybridMultilevel"/>
    <w:tmpl w:val="F2B0F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44EFE"/>
    <w:multiLevelType w:val="hybridMultilevel"/>
    <w:tmpl w:val="7C58B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3B1F66"/>
    <w:multiLevelType w:val="hybridMultilevel"/>
    <w:tmpl w:val="6A802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536DAC"/>
    <w:multiLevelType w:val="hybridMultilevel"/>
    <w:tmpl w:val="0938E7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2C6FCF"/>
    <w:multiLevelType w:val="hybridMultilevel"/>
    <w:tmpl w:val="4DC4B708"/>
    <w:lvl w:ilvl="0" w:tplc="498868B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CB6655"/>
    <w:multiLevelType w:val="hybridMultilevel"/>
    <w:tmpl w:val="10B2D37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D9D2ADE"/>
    <w:multiLevelType w:val="hybridMultilevel"/>
    <w:tmpl w:val="9EE8BAD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39BB7D98"/>
    <w:multiLevelType w:val="hybridMultilevel"/>
    <w:tmpl w:val="E4CCE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D06DFC"/>
    <w:multiLevelType w:val="hybridMultilevel"/>
    <w:tmpl w:val="49104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0700B7"/>
    <w:multiLevelType w:val="hybridMultilevel"/>
    <w:tmpl w:val="55E6C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2D4777"/>
    <w:multiLevelType w:val="hybridMultilevel"/>
    <w:tmpl w:val="0938E7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0056E07"/>
    <w:multiLevelType w:val="hybridMultilevel"/>
    <w:tmpl w:val="91807622"/>
    <w:lvl w:ilvl="0" w:tplc="08090001">
      <w:start w:val="1"/>
      <w:numFmt w:val="bullet"/>
      <w:lvlText w:val=""/>
      <w:lvlJc w:val="left"/>
      <w:pPr>
        <w:ind w:left="1450" w:hanging="360"/>
      </w:pPr>
      <w:rPr>
        <w:rFonts w:ascii="Symbol" w:hAnsi="Symbol" w:hint="default"/>
      </w:rPr>
    </w:lvl>
    <w:lvl w:ilvl="1" w:tplc="08090003" w:tentative="1">
      <w:start w:val="1"/>
      <w:numFmt w:val="bullet"/>
      <w:lvlText w:val="o"/>
      <w:lvlJc w:val="left"/>
      <w:pPr>
        <w:ind w:left="2170" w:hanging="360"/>
      </w:pPr>
      <w:rPr>
        <w:rFonts w:ascii="Courier New" w:hAnsi="Courier New" w:cs="Courier New" w:hint="default"/>
      </w:rPr>
    </w:lvl>
    <w:lvl w:ilvl="2" w:tplc="08090005" w:tentative="1">
      <w:start w:val="1"/>
      <w:numFmt w:val="bullet"/>
      <w:lvlText w:val=""/>
      <w:lvlJc w:val="left"/>
      <w:pPr>
        <w:ind w:left="2890" w:hanging="360"/>
      </w:pPr>
      <w:rPr>
        <w:rFonts w:ascii="Wingdings" w:hAnsi="Wingdings" w:hint="default"/>
      </w:rPr>
    </w:lvl>
    <w:lvl w:ilvl="3" w:tplc="08090001" w:tentative="1">
      <w:start w:val="1"/>
      <w:numFmt w:val="bullet"/>
      <w:lvlText w:val=""/>
      <w:lvlJc w:val="left"/>
      <w:pPr>
        <w:ind w:left="3610" w:hanging="360"/>
      </w:pPr>
      <w:rPr>
        <w:rFonts w:ascii="Symbol" w:hAnsi="Symbol" w:hint="default"/>
      </w:rPr>
    </w:lvl>
    <w:lvl w:ilvl="4" w:tplc="08090003" w:tentative="1">
      <w:start w:val="1"/>
      <w:numFmt w:val="bullet"/>
      <w:lvlText w:val="o"/>
      <w:lvlJc w:val="left"/>
      <w:pPr>
        <w:ind w:left="4330" w:hanging="360"/>
      </w:pPr>
      <w:rPr>
        <w:rFonts w:ascii="Courier New" w:hAnsi="Courier New" w:cs="Courier New" w:hint="default"/>
      </w:rPr>
    </w:lvl>
    <w:lvl w:ilvl="5" w:tplc="08090005" w:tentative="1">
      <w:start w:val="1"/>
      <w:numFmt w:val="bullet"/>
      <w:lvlText w:val=""/>
      <w:lvlJc w:val="left"/>
      <w:pPr>
        <w:ind w:left="5050" w:hanging="360"/>
      </w:pPr>
      <w:rPr>
        <w:rFonts w:ascii="Wingdings" w:hAnsi="Wingdings" w:hint="default"/>
      </w:rPr>
    </w:lvl>
    <w:lvl w:ilvl="6" w:tplc="08090001" w:tentative="1">
      <w:start w:val="1"/>
      <w:numFmt w:val="bullet"/>
      <w:lvlText w:val=""/>
      <w:lvlJc w:val="left"/>
      <w:pPr>
        <w:ind w:left="5770" w:hanging="360"/>
      </w:pPr>
      <w:rPr>
        <w:rFonts w:ascii="Symbol" w:hAnsi="Symbol" w:hint="default"/>
      </w:rPr>
    </w:lvl>
    <w:lvl w:ilvl="7" w:tplc="08090003" w:tentative="1">
      <w:start w:val="1"/>
      <w:numFmt w:val="bullet"/>
      <w:lvlText w:val="o"/>
      <w:lvlJc w:val="left"/>
      <w:pPr>
        <w:ind w:left="6490" w:hanging="360"/>
      </w:pPr>
      <w:rPr>
        <w:rFonts w:ascii="Courier New" w:hAnsi="Courier New" w:cs="Courier New" w:hint="default"/>
      </w:rPr>
    </w:lvl>
    <w:lvl w:ilvl="8" w:tplc="08090005" w:tentative="1">
      <w:start w:val="1"/>
      <w:numFmt w:val="bullet"/>
      <w:lvlText w:val=""/>
      <w:lvlJc w:val="left"/>
      <w:pPr>
        <w:ind w:left="7210" w:hanging="360"/>
      </w:pPr>
      <w:rPr>
        <w:rFonts w:ascii="Wingdings" w:hAnsi="Wingdings" w:hint="default"/>
      </w:rPr>
    </w:lvl>
  </w:abstractNum>
  <w:abstractNum w:abstractNumId="12" w15:restartNumberingAfterBreak="0">
    <w:nsid w:val="66EE73AC"/>
    <w:multiLevelType w:val="hybridMultilevel"/>
    <w:tmpl w:val="AE5EF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572958"/>
    <w:multiLevelType w:val="hybridMultilevel"/>
    <w:tmpl w:val="814CD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BF6A02"/>
    <w:multiLevelType w:val="hybridMultilevel"/>
    <w:tmpl w:val="97984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7039254">
    <w:abstractNumId w:val="14"/>
  </w:num>
  <w:num w:numId="2" w16cid:durableId="1457915130">
    <w:abstractNumId w:val="9"/>
  </w:num>
  <w:num w:numId="3" w16cid:durableId="1631395820">
    <w:abstractNumId w:val="4"/>
  </w:num>
  <w:num w:numId="4" w16cid:durableId="1957834057">
    <w:abstractNumId w:val="13"/>
  </w:num>
  <w:num w:numId="5" w16cid:durableId="991567024">
    <w:abstractNumId w:val="12"/>
  </w:num>
  <w:num w:numId="6" w16cid:durableId="1777866214">
    <w:abstractNumId w:val="2"/>
  </w:num>
  <w:num w:numId="7" w16cid:durableId="1928030372">
    <w:abstractNumId w:val="0"/>
  </w:num>
  <w:num w:numId="8" w16cid:durableId="1227645031">
    <w:abstractNumId w:val="8"/>
  </w:num>
  <w:num w:numId="9" w16cid:durableId="520046658">
    <w:abstractNumId w:val="6"/>
  </w:num>
  <w:num w:numId="10" w16cid:durableId="1568298429">
    <w:abstractNumId w:val="10"/>
  </w:num>
  <w:num w:numId="11" w16cid:durableId="1480420290">
    <w:abstractNumId w:val="5"/>
  </w:num>
  <w:num w:numId="12" w16cid:durableId="1057245254">
    <w:abstractNumId w:val="7"/>
  </w:num>
  <w:num w:numId="13" w16cid:durableId="291714852">
    <w:abstractNumId w:val="11"/>
  </w:num>
  <w:num w:numId="14" w16cid:durableId="1458453691">
    <w:abstractNumId w:val="1"/>
  </w:num>
  <w:num w:numId="15" w16cid:durableId="524833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A78"/>
    <w:rsid w:val="000112FE"/>
    <w:rsid w:val="0003348F"/>
    <w:rsid w:val="000700BF"/>
    <w:rsid w:val="000E70DE"/>
    <w:rsid w:val="001309C6"/>
    <w:rsid w:val="00143D33"/>
    <w:rsid w:val="00194A78"/>
    <w:rsid w:val="001B6352"/>
    <w:rsid w:val="001E16A0"/>
    <w:rsid w:val="00254BAE"/>
    <w:rsid w:val="00281682"/>
    <w:rsid w:val="002E5E16"/>
    <w:rsid w:val="002E7560"/>
    <w:rsid w:val="00324A1F"/>
    <w:rsid w:val="00324BC5"/>
    <w:rsid w:val="003B5375"/>
    <w:rsid w:val="003F0D0E"/>
    <w:rsid w:val="004601DA"/>
    <w:rsid w:val="00472298"/>
    <w:rsid w:val="004844F2"/>
    <w:rsid w:val="004918E8"/>
    <w:rsid w:val="004B68D5"/>
    <w:rsid w:val="004C66A0"/>
    <w:rsid w:val="004E4F1C"/>
    <w:rsid w:val="00502706"/>
    <w:rsid w:val="0052082A"/>
    <w:rsid w:val="00582F07"/>
    <w:rsid w:val="005F0A7E"/>
    <w:rsid w:val="006027BE"/>
    <w:rsid w:val="00624EFA"/>
    <w:rsid w:val="00652746"/>
    <w:rsid w:val="00685981"/>
    <w:rsid w:val="00697975"/>
    <w:rsid w:val="006D1C59"/>
    <w:rsid w:val="00712F4C"/>
    <w:rsid w:val="00776E37"/>
    <w:rsid w:val="008A1ABE"/>
    <w:rsid w:val="008B0891"/>
    <w:rsid w:val="008B5D23"/>
    <w:rsid w:val="008C172D"/>
    <w:rsid w:val="00904651"/>
    <w:rsid w:val="0091689E"/>
    <w:rsid w:val="009169C9"/>
    <w:rsid w:val="0093162B"/>
    <w:rsid w:val="00987BC8"/>
    <w:rsid w:val="00993C18"/>
    <w:rsid w:val="009A2E94"/>
    <w:rsid w:val="00A17C26"/>
    <w:rsid w:val="00A361F9"/>
    <w:rsid w:val="00A651F3"/>
    <w:rsid w:val="00AA000D"/>
    <w:rsid w:val="00AD7FA1"/>
    <w:rsid w:val="00B27C14"/>
    <w:rsid w:val="00B367A0"/>
    <w:rsid w:val="00B53170"/>
    <w:rsid w:val="00C05A68"/>
    <w:rsid w:val="00C11D2A"/>
    <w:rsid w:val="00C369D0"/>
    <w:rsid w:val="00C45B8A"/>
    <w:rsid w:val="00C60FD4"/>
    <w:rsid w:val="00CB36EE"/>
    <w:rsid w:val="00CF5F7D"/>
    <w:rsid w:val="00D065F2"/>
    <w:rsid w:val="00D105E2"/>
    <w:rsid w:val="00D56D26"/>
    <w:rsid w:val="00D91530"/>
    <w:rsid w:val="00DD20D0"/>
    <w:rsid w:val="00E00079"/>
    <w:rsid w:val="00E6726B"/>
    <w:rsid w:val="00E6793E"/>
    <w:rsid w:val="00EB1E59"/>
    <w:rsid w:val="00EC0A23"/>
    <w:rsid w:val="00F1219B"/>
    <w:rsid w:val="00F352D6"/>
    <w:rsid w:val="00F549A0"/>
    <w:rsid w:val="00F64C9E"/>
    <w:rsid w:val="00F850D2"/>
    <w:rsid w:val="00FC2568"/>
    <w:rsid w:val="00FC6BD9"/>
    <w:rsid w:val="00FD5263"/>
    <w:rsid w:val="00FE00CB"/>
    <w:rsid w:val="00FE45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20CC6"/>
  <w15:chartTrackingRefBased/>
  <w15:docId w15:val="{6EA277FA-D0FD-44FA-AA8D-DC634F421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4A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4A78"/>
    <w:pPr>
      <w:ind w:left="720"/>
      <w:contextualSpacing/>
    </w:pPr>
  </w:style>
  <w:style w:type="paragraph" w:styleId="IntenseQuote">
    <w:name w:val="Intense Quote"/>
    <w:basedOn w:val="Normal"/>
    <w:next w:val="Normal"/>
    <w:link w:val="IntenseQuoteChar"/>
    <w:uiPriority w:val="30"/>
    <w:qFormat/>
    <w:rsid w:val="00194A7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94A78"/>
    <w:rPr>
      <w:i/>
      <w:iCs/>
      <w:color w:val="4472C4" w:themeColor="accent1"/>
    </w:rPr>
  </w:style>
  <w:style w:type="character" w:customStyle="1" w:styleId="Heading1Char">
    <w:name w:val="Heading 1 Char"/>
    <w:basedOn w:val="DefaultParagraphFont"/>
    <w:link w:val="Heading1"/>
    <w:uiPriority w:val="9"/>
    <w:rsid w:val="00194A78"/>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B531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170"/>
  </w:style>
  <w:style w:type="paragraph" w:styleId="Footer">
    <w:name w:val="footer"/>
    <w:basedOn w:val="Normal"/>
    <w:link w:val="FooterChar"/>
    <w:uiPriority w:val="99"/>
    <w:unhideWhenUsed/>
    <w:rsid w:val="00B531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170"/>
  </w:style>
  <w:style w:type="paragraph" w:styleId="Title">
    <w:name w:val="Title"/>
    <w:basedOn w:val="Normal"/>
    <w:next w:val="Normal"/>
    <w:link w:val="TitleChar"/>
    <w:uiPriority w:val="10"/>
    <w:qFormat/>
    <w:rsid w:val="00B5317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170"/>
    <w:rPr>
      <w:rFonts w:asciiTheme="majorHAnsi" w:eastAsiaTheme="majorEastAsia" w:hAnsiTheme="majorHAnsi" w:cstheme="majorBidi"/>
      <w:spacing w:val="-10"/>
      <w:kern w:val="28"/>
      <w:sz w:val="56"/>
      <w:szCs w:val="56"/>
    </w:rPr>
  </w:style>
  <w:style w:type="paragraph" w:customStyle="1" w:styleId="1bodycopy10pt">
    <w:name w:val="1 body copy 10pt"/>
    <w:basedOn w:val="Normal"/>
    <w:link w:val="1bodycopy10ptChar"/>
    <w:qFormat/>
    <w:rsid w:val="00652746"/>
    <w:pPr>
      <w:spacing w:after="120" w:line="240" w:lineRule="auto"/>
    </w:pPr>
    <w:rPr>
      <w:rFonts w:eastAsia="MS Mincho" w:cs="Times New Roman"/>
      <w:sz w:val="20"/>
      <w:szCs w:val="24"/>
      <w:lang w:val="en-US"/>
    </w:rPr>
  </w:style>
  <w:style w:type="character" w:customStyle="1" w:styleId="1bodycopy10ptChar">
    <w:name w:val="1 body copy 10pt Char"/>
    <w:link w:val="1bodycopy10pt"/>
    <w:rsid w:val="00652746"/>
    <w:rPr>
      <w:rFonts w:eastAsia="MS Mincho" w:cs="Times New Roman"/>
      <w:sz w:val="20"/>
      <w:szCs w:val="24"/>
      <w:lang w:val="en-US"/>
    </w:rPr>
  </w:style>
  <w:style w:type="table" w:styleId="TableGrid">
    <w:name w:val="Table Grid"/>
    <w:basedOn w:val="TableNormal"/>
    <w:uiPriority w:val="39"/>
    <w:rsid w:val="00AA0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E70DE"/>
    <w:pPr>
      <w:spacing w:after="0" w:line="240" w:lineRule="auto"/>
    </w:pPr>
  </w:style>
  <w:style w:type="character" w:styleId="Hyperlink">
    <w:name w:val="Hyperlink"/>
    <w:basedOn w:val="DefaultParagraphFont"/>
    <w:uiPriority w:val="99"/>
    <w:unhideWhenUsed/>
    <w:rsid w:val="00993C18"/>
    <w:rPr>
      <w:color w:val="0563C1" w:themeColor="hyperlink"/>
      <w:u w:val="single"/>
    </w:rPr>
  </w:style>
  <w:style w:type="character" w:styleId="UnresolvedMention">
    <w:name w:val="Unresolved Mention"/>
    <w:basedOn w:val="DefaultParagraphFont"/>
    <w:uiPriority w:val="99"/>
    <w:semiHidden/>
    <w:unhideWhenUsed/>
    <w:rsid w:val="00993C18"/>
    <w:rPr>
      <w:color w:val="605E5C"/>
      <w:shd w:val="clear" w:color="auto" w:fill="E1DFDD"/>
    </w:rPr>
  </w:style>
  <w:style w:type="paragraph" w:styleId="BalloonText">
    <w:name w:val="Balloon Text"/>
    <w:basedOn w:val="Normal"/>
    <w:link w:val="BalloonTextChar"/>
    <w:uiPriority w:val="99"/>
    <w:semiHidden/>
    <w:unhideWhenUsed/>
    <w:rsid w:val="00EB1E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1E59"/>
    <w:rPr>
      <w:rFonts w:ascii="Segoe UI" w:hAnsi="Segoe UI" w:cs="Segoe UI"/>
      <w:sz w:val="18"/>
      <w:szCs w:val="18"/>
    </w:rPr>
  </w:style>
  <w:style w:type="character" w:styleId="Strong">
    <w:name w:val="Strong"/>
    <w:basedOn w:val="DefaultParagraphFont"/>
    <w:uiPriority w:val="22"/>
    <w:qFormat/>
    <w:rsid w:val="008B0891"/>
    <w:rPr>
      <w:b/>
      <w:bCs/>
    </w:rPr>
  </w:style>
  <w:style w:type="character" w:styleId="FollowedHyperlink">
    <w:name w:val="FollowedHyperlink"/>
    <w:basedOn w:val="DefaultParagraphFont"/>
    <w:uiPriority w:val="99"/>
    <w:semiHidden/>
    <w:unhideWhenUsed/>
    <w:rsid w:val="00A651F3"/>
    <w:rPr>
      <w:color w:val="954F72" w:themeColor="followedHyperlink"/>
      <w:u w:val="single"/>
    </w:rPr>
  </w:style>
  <w:style w:type="character" w:styleId="CommentReference">
    <w:name w:val="annotation reference"/>
    <w:basedOn w:val="DefaultParagraphFont"/>
    <w:uiPriority w:val="99"/>
    <w:semiHidden/>
    <w:unhideWhenUsed/>
    <w:rsid w:val="00685981"/>
    <w:rPr>
      <w:sz w:val="16"/>
      <w:szCs w:val="16"/>
    </w:rPr>
  </w:style>
  <w:style w:type="paragraph" w:styleId="CommentText">
    <w:name w:val="annotation text"/>
    <w:basedOn w:val="Normal"/>
    <w:link w:val="CommentTextChar"/>
    <w:uiPriority w:val="99"/>
    <w:unhideWhenUsed/>
    <w:rsid w:val="00685981"/>
    <w:pPr>
      <w:spacing w:line="240" w:lineRule="auto"/>
    </w:pPr>
    <w:rPr>
      <w:sz w:val="20"/>
      <w:szCs w:val="20"/>
    </w:rPr>
  </w:style>
  <w:style w:type="character" w:customStyle="1" w:styleId="CommentTextChar">
    <w:name w:val="Comment Text Char"/>
    <w:basedOn w:val="DefaultParagraphFont"/>
    <w:link w:val="CommentText"/>
    <w:uiPriority w:val="99"/>
    <w:rsid w:val="00685981"/>
    <w:rPr>
      <w:sz w:val="20"/>
      <w:szCs w:val="20"/>
    </w:rPr>
  </w:style>
  <w:style w:type="paragraph" w:styleId="CommentSubject">
    <w:name w:val="annotation subject"/>
    <w:basedOn w:val="CommentText"/>
    <w:next w:val="CommentText"/>
    <w:link w:val="CommentSubjectChar"/>
    <w:uiPriority w:val="99"/>
    <w:semiHidden/>
    <w:unhideWhenUsed/>
    <w:rsid w:val="00685981"/>
    <w:rPr>
      <w:b/>
      <w:bCs/>
    </w:rPr>
  </w:style>
  <w:style w:type="character" w:customStyle="1" w:styleId="CommentSubjectChar">
    <w:name w:val="Comment Subject Char"/>
    <w:basedOn w:val="CommentTextChar"/>
    <w:link w:val="CommentSubject"/>
    <w:uiPriority w:val="99"/>
    <w:semiHidden/>
    <w:rsid w:val="00685981"/>
    <w:rPr>
      <w:b/>
      <w:bCs/>
      <w:sz w:val="20"/>
      <w:szCs w:val="20"/>
    </w:rPr>
  </w:style>
  <w:style w:type="character" w:customStyle="1" w:styleId="cf01">
    <w:name w:val="cf01"/>
    <w:basedOn w:val="DefaultParagraphFont"/>
    <w:rsid w:val="001E16A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39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tect-advice.org.uk/contact-protect-advice-lin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protect-advice.org.uk/what-is-whistleblowi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blowing-the-whistle-list-of-prescribed-people-and-bodies--2/whistleblowing-list-of-prescribed-people-and-bodi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lerk.alns@salterns.or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EO@salternstrust.co.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42EFC129C28A4584D321EBDD5817B9" ma:contentTypeVersion="13" ma:contentTypeDescription="Create a new document." ma:contentTypeScope="" ma:versionID="e98399e24043ddf5c7e4b5263dc0e6fb">
  <xsd:schema xmlns:xsd="http://www.w3.org/2001/XMLSchema" xmlns:xs="http://www.w3.org/2001/XMLSchema" xmlns:p="http://schemas.microsoft.com/office/2006/metadata/properties" xmlns:ns2="da377b2e-d66a-43a1-9d15-101fe42ffcad" xmlns:ns3="2029585a-9ec2-4b8b-9afa-c66973cef8a4" targetNamespace="http://schemas.microsoft.com/office/2006/metadata/properties" ma:root="true" ma:fieldsID="de1aa453ecb55c0f3ba9ce346f8fb2b4" ns2:_="" ns3:_="">
    <xsd:import namespace="da377b2e-d66a-43a1-9d15-101fe42ffcad"/>
    <xsd:import namespace="2029585a-9ec2-4b8b-9afa-c66973cef8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377b2e-d66a-43a1-9d15-101fe42ffc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76bf3bf-9e13-4ad7-9c6b-4da8c35655b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29585a-9ec2-4b8b-9afa-c66973cef8a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13674da-ec8f-403c-a6b7-8c0e98066bef}" ma:internalName="TaxCatchAll" ma:showField="CatchAllData" ma:web="2029585a-9ec2-4b8b-9afa-c66973cef8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377b2e-d66a-43a1-9d15-101fe42ffcad">
      <Terms xmlns="http://schemas.microsoft.com/office/infopath/2007/PartnerControls"/>
    </lcf76f155ced4ddcb4097134ff3c332f>
    <TaxCatchAll xmlns="2029585a-9ec2-4b8b-9afa-c66973cef8a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6B4E78-E11B-4E35-81DE-FD8043818955}"/>
</file>

<file path=customXml/itemProps2.xml><?xml version="1.0" encoding="utf-8"?>
<ds:datastoreItem xmlns:ds="http://schemas.openxmlformats.org/officeDocument/2006/customXml" ds:itemID="{F298E6AD-4DAB-4677-910E-8EAB8BC3D354}">
  <ds:schemaRefs>
    <ds:schemaRef ds:uri="http://schemas.openxmlformats.org/officeDocument/2006/bibliography"/>
  </ds:schemaRefs>
</ds:datastoreItem>
</file>

<file path=customXml/itemProps3.xml><?xml version="1.0" encoding="utf-8"?>
<ds:datastoreItem xmlns:ds="http://schemas.openxmlformats.org/officeDocument/2006/customXml" ds:itemID="{F4519CBE-DC17-4728-8748-745725067B5A}">
  <ds:schemaRefs>
    <ds:schemaRef ds:uri="http://schemas.microsoft.com/office/2006/metadata/properties"/>
    <ds:schemaRef ds:uri="http://schemas.microsoft.com/office/infopath/2007/PartnerControls"/>
    <ds:schemaRef ds:uri="90498c7e-0159-4ddb-85ea-3ded2be22972"/>
    <ds:schemaRef ds:uri="a9987afa-7111-43e7-9f4a-b9076ee23caf"/>
  </ds:schemaRefs>
</ds:datastoreItem>
</file>

<file path=customXml/itemProps4.xml><?xml version="1.0" encoding="utf-8"?>
<ds:datastoreItem xmlns:ds="http://schemas.openxmlformats.org/officeDocument/2006/customXml" ds:itemID="{DE93B0ED-545D-4145-9552-B6F4F739D8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1848</Words>
  <Characters>10534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Corcoran</dc:creator>
  <cp:keywords/>
  <dc:description/>
  <cp:lastModifiedBy>Robin Parr</cp:lastModifiedBy>
  <cp:revision>3</cp:revision>
  <cp:lastPrinted>2020-10-28T14:45:00Z</cp:lastPrinted>
  <dcterms:created xsi:type="dcterms:W3CDTF">2026-09-04T08:21:00Z</dcterms:created>
  <dcterms:modified xsi:type="dcterms:W3CDTF">2026-09-04T08:23:00Z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0x010100BA42EFC129C28A4584D321EBDD5817B9</vt:lpwstr>
  </property>
  <property fmtid="{D5CDD505-2E9C-101B-9397-08002B2CF9AE}" pid="3" name="Order">
    <vt:r8>17027700</vt:r8>
  </property>
</Properties>
</file>